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78" w:rsidRPr="00381D93" w:rsidRDefault="00D82178" w:rsidP="00C83ACC">
      <w:pPr>
        <w:bidi/>
        <w:rPr>
          <w:b/>
          <w:bCs/>
          <w:i/>
          <w:iCs/>
          <w:sz w:val="36"/>
          <w:szCs w:val="36"/>
          <w:rtl/>
          <w:lang w:val="en-GB" w:bidi="ar-TN"/>
        </w:rPr>
      </w:pPr>
    </w:p>
    <w:p w:rsidR="00EB7CC5" w:rsidRPr="00EB7CC5" w:rsidRDefault="00EB7CC5" w:rsidP="00EB7CC5">
      <w:pPr>
        <w:bidi/>
        <w:jc w:val="center"/>
        <w:rPr>
          <w:b/>
          <w:bCs/>
          <w:i/>
          <w:iCs/>
          <w:sz w:val="56"/>
          <w:szCs w:val="56"/>
          <w:u w:val="single"/>
          <w:rtl/>
        </w:rPr>
      </w:pPr>
      <w:r w:rsidRPr="00EB7CC5">
        <w:rPr>
          <w:rFonts w:ascii="Andalus" w:hAnsi="Andalus" w:cs="Andalus"/>
          <w:b/>
          <w:bCs/>
          <w:i/>
          <w:iCs/>
          <w:sz w:val="56"/>
          <w:szCs w:val="56"/>
          <w:u w:val="single"/>
          <w:rtl/>
        </w:rPr>
        <w:t>ال</w:t>
      </w:r>
      <w:r w:rsidRPr="00EB7CC5">
        <w:rPr>
          <w:rFonts w:ascii="Andalus" w:hAnsi="Andalus" w:cs="Andalus" w:hint="cs"/>
          <w:b/>
          <w:bCs/>
          <w:i/>
          <w:iCs/>
          <w:sz w:val="56"/>
          <w:szCs w:val="56"/>
          <w:u w:val="single"/>
          <w:rtl/>
        </w:rPr>
        <w:t>ــ</w:t>
      </w:r>
      <w:r w:rsidRPr="00EB7CC5">
        <w:rPr>
          <w:rFonts w:ascii="Andalus" w:hAnsi="Andalus" w:cs="Andalus"/>
          <w:b/>
          <w:bCs/>
          <w:i/>
          <w:iCs/>
          <w:sz w:val="56"/>
          <w:szCs w:val="56"/>
          <w:u w:val="single"/>
          <w:rtl/>
        </w:rPr>
        <w:t>مق</w:t>
      </w:r>
      <w:r w:rsidRPr="00EB7CC5">
        <w:rPr>
          <w:rFonts w:ascii="Andalus" w:hAnsi="Andalus" w:cs="Andalus" w:hint="cs"/>
          <w:b/>
          <w:bCs/>
          <w:i/>
          <w:iCs/>
          <w:sz w:val="56"/>
          <w:szCs w:val="56"/>
          <w:u w:val="single"/>
          <w:rtl/>
        </w:rPr>
        <w:t>ـــ</w:t>
      </w:r>
      <w:r w:rsidRPr="00EB7CC5">
        <w:rPr>
          <w:rFonts w:ascii="Andalus" w:hAnsi="Andalus" w:cs="Andalus"/>
          <w:b/>
          <w:bCs/>
          <w:i/>
          <w:iCs/>
          <w:sz w:val="56"/>
          <w:szCs w:val="56"/>
          <w:u w:val="single"/>
          <w:rtl/>
        </w:rPr>
        <w:t>دم</w:t>
      </w:r>
      <w:r w:rsidRPr="00EB7CC5">
        <w:rPr>
          <w:rFonts w:ascii="Andalus" w:hAnsi="Andalus" w:cs="Andalus" w:hint="cs"/>
          <w:b/>
          <w:bCs/>
          <w:i/>
          <w:iCs/>
          <w:sz w:val="56"/>
          <w:szCs w:val="56"/>
          <w:u w:val="single"/>
          <w:rtl/>
        </w:rPr>
        <w:t>ـــــ</w:t>
      </w:r>
      <w:r w:rsidRPr="00EB7CC5">
        <w:rPr>
          <w:rFonts w:ascii="Andalus" w:hAnsi="Andalus" w:cs="Andalus"/>
          <w:b/>
          <w:bCs/>
          <w:i/>
          <w:iCs/>
          <w:sz w:val="56"/>
          <w:szCs w:val="56"/>
          <w:u w:val="single"/>
          <w:rtl/>
        </w:rPr>
        <w:t>ة</w:t>
      </w:r>
    </w:p>
    <w:p w:rsidR="00EB7CC5" w:rsidRDefault="00EB7CC5" w:rsidP="00EB7CC5">
      <w:pPr>
        <w:bidi/>
        <w:spacing w:line="360" w:lineRule="auto"/>
        <w:jc w:val="both"/>
        <w:rPr>
          <w:sz w:val="28"/>
          <w:szCs w:val="28"/>
          <w:rtl/>
        </w:rPr>
      </w:pPr>
    </w:p>
    <w:p w:rsidR="00DB10D6" w:rsidRDefault="0094207A" w:rsidP="00EB7CC5">
      <w:pPr>
        <w:bidi/>
        <w:spacing w:line="360" w:lineRule="auto"/>
        <w:ind w:firstLine="708"/>
        <w:jc w:val="both"/>
        <w:rPr>
          <w:sz w:val="28"/>
          <w:szCs w:val="28"/>
          <w:rtl/>
        </w:rPr>
      </w:pPr>
      <w:r>
        <w:rPr>
          <w:rFonts w:hint="cs"/>
          <w:sz w:val="28"/>
          <w:szCs w:val="28"/>
          <w:rtl/>
        </w:rPr>
        <w:t xml:space="preserve">صدرت مجلة الشركات التجارية في 03/11/ 2000 </w:t>
      </w:r>
      <w:r w:rsidR="0011036C">
        <w:rPr>
          <w:rFonts w:hint="cs"/>
          <w:sz w:val="28"/>
          <w:szCs w:val="28"/>
          <w:rtl/>
        </w:rPr>
        <w:t>بمقتضى</w:t>
      </w:r>
      <w:r>
        <w:rPr>
          <w:rFonts w:hint="cs"/>
          <w:sz w:val="28"/>
          <w:szCs w:val="28"/>
          <w:rtl/>
        </w:rPr>
        <w:t xml:space="preserve"> القانون عدد 93 لسنة 2000 و تضمنت 461 فصلا مقسمة على كتب خمسة و اعتبارا لمرونة عالم الأعمال و قابليته للتغيير من وقت لآخر لم تصمد </w:t>
      </w:r>
      <w:r w:rsidR="0083696A">
        <w:rPr>
          <w:rFonts w:hint="cs"/>
          <w:sz w:val="28"/>
          <w:szCs w:val="28"/>
          <w:rtl/>
        </w:rPr>
        <w:t xml:space="preserve">الصيغة الأصلية لهذه المجلة لمدة طويلة حتى </w:t>
      </w:r>
      <w:r w:rsidR="001571F0">
        <w:rPr>
          <w:rFonts w:hint="cs"/>
          <w:sz w:val="28"/>
          <w:szCs w:val="28"/>
          <w:rtl/>
        </w:rPr>
        <w:t>بدأت</w:t>
      </w:r>
      <w:r w:rsidR="0083696A">
        <w:rPr>
          <w:rFonts w:hint="cs"/>
          <w:sz w:val="28"/>
          <w:szCs w:val="28"/>
          <w:rtl/>
        </w:rPr>
        <w:t xml:space="preserve"> تتوالى عليها التنقيحات التي افتتحها القانون عدد 117 لسنة 2001 المؤرخ في 06/12/2001 و المتعلق بتجم</w:t>
      </w:r>
      <w:r w:rsidR="0011036C">
        <w:rPr>
          <w:rFonts w:hint="cs"/>
          <w:sz w:val="28"/>
          <w:szCs w:val="28"/>
          <w:rtl/>
        </w:rPr>
        <w:t xml:space="preserve">ع الشركات التجارية ثم و اعتبارا للتطورات العديدة التي شهدها التشريع التونسي في مختلف المجالات و خاصة منها مجال المعاملات و </w:t>
      </w:r>
      <w:r w:rsidR="001571F0">
        <w:rPr>
          <w:rFonts w:hint="cs"/>
          <w:sz w:val="28"/>
          <w:szCs w:val="28"/>
          <w:rtl/>
        </w:rPr>
        <w:t>الإدارة</w:t>
      </w:r>
      <w:r w:rsidR="0011036C">
        <w:rPr>
          <w:rFonts w:hint="cs"/>
          <w:sz w:val="28"/>
          <w:szCs w:val="28"/>
          <w:rtl/>
        </w:rPr>
        <w:t xml:space="preserve"> الالكترونية اتجهت </w:t>
      </w:r>
      <w:r w:rsidR="001571F0">
        <w:rPr>
          <w:rFonts w:hint="cs"/>
          <w:sz w:val="28"/>
          <w:szCs w:val="28"/>
          <w:rtl/>
        </w:rPr>
        <w:t>إرادة</w:t>
      </w:r>
      <w:r w:rsidR="0011036C">
        <w:rPr>
          <w:rFonts w:hint="cs"/>
          <w:sz w:val="28"/>
          <w:szCs w:val="28"/>
          <w:rtl/>
        </w:rPr>
        <w:t xml:space="preserve"> المشرع </w:t>
      </w:r>
      <w:r w:rsidR="001571F0">
        <w:rPr>
          <w:rFonts w:hint="cs"/>
          <w:sz w:val="28"/>
          <w:szCs w:val="28"/>
          <w:rtl/>
        </w:rPr>
        <w:t>إلى</w:t>
      </w:r>
      <w:r w:rsidR="0011036C">
        <w:rPr>
          <w:rFonts w:hint="cs"/>
          <w:sz w:val="28"/>
          <w:szCs w:val="28"/>
          <w:rtl/>
        </w:rPr>
        <w:t xml:space="preserve"> </w:t>
      </w:r>
      <w:r w:rsidR="001571F0">
        <w:rPr>
          <w:rFonts w:hint="cs"/>
          <w:sz w:val="28"/>
          <w:szCs w:val="28"/>
          <w:rtl/>
        </w:rPr>
        <w:t>إصدار</w:t>
      </w:r>
      <w:r w:rsidR="0011036C">
        <w:rPr>
          <w:rFonts w:hint="cs"/>
          <w:sz w:val="28"/>
          <w:szCs w:val="28"/>
          <w:rtl/>
        </w:rPr>
        <w:t xml:space="preserve"> قوانين تتعلق بسلامة العلاقات المالية و تدعيم شفافية أوضاع الشركات و </w:t>
      </w:r>
      <w:r w:rsidR="000A45BD">
        <w:rPr>
          <w:rFonts w:hint="cs"/>
          <w:sz w:val="28"/>
          <w:szCs w:val="28"/>
          <w:rtl/>
        </w:rPr>
        <w:t>إحكام</w:t>
      </w:r>
      <w:r w:rsidR="008F32E3">
        <w:rPr>
          <w:rFonts w:hint="cs"/>
          <w:sz w:val="28"/>
          <w:szCs w:val="28"/>
          <w:rtl/>
        </w:rPr>
        <w:t xml:space="preserve"> قواعد مسؤولية مختلف المتداخلين  </w:t>
      </w:r>
      <w:r w:rsidR="000C3D8B">
        <w:rPr>
          <w:rFonts w:hint="cs"/>
          <w:sz w:val="28"/>
          <w:szCs w:val="28"/>
          <w:rtl/>
          <w:lang w:val="en-GB" w:bidi="ar-TN"/>
        </w:rPr>
        <w:t xml:space="preserve">فيها علاوة غلى التفكير في تيسير احداث المؤسسات و استحثاث نسق الاستثمار في القطاعات الواعدة و هو ما جعل التعديلات المدخلة على مجلة الشركات التجارية تتمحور حول عدة محاور تم خلالها و في مرحلة اولى التمديد في الاجل الممنوح للشركات التي لها مساهمات متبادلة </w:t>
      </w:r>
      <w:r w:rsidR="00381D93">
        <w:rPr>
          <w:rFonts w:hint="cs"/>
          <w:sz w:val="28"/>
          <w:szCs w:val="28"/>
          <w:rtl/>
          <w:lang w:val="en-GB" w:bidi="ar-TN"/>
        </w:rPr>
        <w:t xml:space="preserve">مع شركات اخرى تنتمي معها الى نفس تجمع الشركات لتقوم بتسوية اوضاعها طبقا للاحكام المتعلقة بتجمع الشركات كما تم في مرحلة ثانية وضع احكام تمكن من جعل التشريع المتعلق بالشركات مواكبا للتطورات التكنولوجية عبر ادراج قانون يتعلق بتكوين الشركات عن بعد </w:t>
      </w:r>
      <w:r w:rsidR="00DC52B4">
        <w:rPr>
          <w:rFonts w:hint="cs"/>
          <w:sz w:val="28"/>
          <w:szCs w:val="28"/>
          <w:rtl/>
          <w:lang w:val="en-GB" w:bidi="ar-TN"/>
        </w:rPr>
        <w:t>و في مرحلة ثالثة صدر القانون عدد 12 لسنة 2005 المتعلق بتنقيح بعض احكام مجلة الشركات التجارية و الذي جاء بالتخفيض من راس المال الادنى للشركات ذات المسؤولية المحدودة و الشركات خفية الاسم و الشركات المقارضة بالاسهم كتخفيض القيمة الدنيا للحصص الاجتماعية و الاسهم التي تصدرها الشركات المذكورة</w:t>
      </w:r>
      <w:r w:rsidR="00EA3C7A">
        <w:rPr>
          <w:rFonts w:hint="cs"/>
          <w:sz w:val="28"/>
          <w:szCs w:val="28"/>
          <w:rtl/>
          <w:lang w:val="en-GB" w:bidi="ar-TN"/>
        </w:rPr>
        <w:t xml:space="preserve"> ثم جاء تنقيح 27</w:t>
      </w:r>
      <w:r w:rsidR="00DB10D6">
        <w:rPr>
          <w:rFonts w:hint="cs"/>
          <w:sz w:val="28"/>
          <w:szCs w:val="28"/>
          <w:rtl/>
          <w:lang w:val="en-GB" w:bidi="ar-TN"/>
        </w:rPr>
        <w:t>/</w:t>
      </w:r>
      <w:r w:rsidR="00EA3C7A">
        <w:rPr>
          <w:rFonts w:hint="cs"/>
          <w:sz w:val="28"/>
          <w:szCs w:val="28"/>
          <w:rtl/>
          <w:lang w:val="en-GB" w:bidi="ar-TN"/>
        </w:rPr>
        <w:t xml:space="preserve"> 07 2005 بموجب القانون عدد 65 لسنة 2005 و الذي يعتبر الاكثر دسامة باعتبار المسائل التي تطرق و التي جاءت مختلفة في بعضخا بصفة جذرية عن النص الاصلي للمجلة سنة 2000 كما يعتبر القانون عدد 96 لسنة 2005 المؤرخ في 18 10 2005 المتعلق بتدعيم سلامة العلاقات المالية منصهرا في التوجه العام للسياسة التشريعية </w:t>
      </w:r>
      <w:r w:rsidR="00DC52B4">
        <w:rPr>
          <w:rFonts w:hint="cs"/>
          <w:sz w:val="28"/>
          <w:szCs w:val="28"/>
          <w:rtl/>
          <w:lang w:val="en-GB" w:bidi="ar-TN"/>
        </w:rPr>
        <w:t xml:space="preserve"> </w:t>
      </w:r>
      <w:r w:rsidR="00EA3C7A">
        <w:rPr>
          <w:rFonts w:hint="cs"/>
          <w:sz w:val="28"/>
          <w:szCs w:val="28"/>
          <w:rtl/>
          <w:lang w:val="en-GB" w:bidi="ar-TN"/>
        </w:rPr>
        <w:t xml:space="preserve">الرامية الى اقامة </w:t>
      </w:r>
      <w:r w:rsidR="00F05123">
        <w:rPr>
          <w:rFonts w:hint="cs"/>
          <w:sz w:val="28"/>
          <w:szCs w:val="28"/>
          <w:rtl/>
          <w:lang w:val="en-GB" w:bidi="ar-TN"/>
        </w:rPr>
        <w:t xml:space="preserve">مناخا من الشفافية في المعاملات </w:t>
      </w:r>
      <w:r w:rsidR="0089325F">
        <w:rPr>
          <w:rFonts w:hint="cs"/>
          <w:sz w:val="28"/>
          <w:szCs w:val="28"/>
          <w:rtl/>
        </w:rPr>
        <w:t>كما ان</w:t>
      </w:r>
      <w:r w:rsidR="00090D16" w:rsidRPr="0089325F">
        <w:rPr>
          <w:sz w:val="28"/>
          <w:szCs w:val="28"/>
          <w:rtl/>
        </w:rPr>
        <w:t xml:space="preserve"> تعديل واتمام بعض احكام مجلة الشركات التجارية بموجب ق</w:t>
      </w:r>
      <w:r w:rsidR="00804EED">
        <w:rPr>
          <w:sz w:val="28"/>
          <w:szCs w:val="28"/>
          <w:rtl/>
        </w:rPr>
        <w:t xml:space="preserve">انون 16 مارس 2009 يتنزل في </w:t>
      </w:r>
      <w:r w:rsidR="00804EED">
        <w:rPr>
          <w:rFonts w:hint="cs"/>
          <w:sz w:val="28"/>
          <w:szCs w:val="28"/>
          <w:rtl/>
        </w:rPr>
        <w:t>اطار</w:t>
      </w:r>
      <w:r w:rsidR="0089325F" w:rsidRPr="0089325F">
        <w:rPr>
          <w:sz w:val="28"/>
          <w:szCs w:val="28"/>
        </w:rPr>
        <w:t xml:space="preserve"> </w:t>
      </w:r>
      <w:r w:rsidR="0089325F" w:rsidRPr="0089325F">
        <w:rPr>
          <w:rFonts w:hint="cs"/>
          <w:sz w:val="28"/>
          <w:szCs w:val="28"/>
          <w:rtl/>
        </w:rPr>
        <w:t xml:space="preserve">الحرص على </w:t>
      </w:r>
      <w:r w:rsidR="00090D16" w:rsidRPr="0089325F">
        <w:rPr>
          <w:sz w:val="28"/>
          <w:szCs w:val="28"/>
          <w:rtl/>
        </w:rPr>
        <w:t>ارساء مناخ استثمار سليم يقوم على مبادىء الشفافية والمسؤولية</w:t>
      </w:r>
      <w:r w:rsidR="00090D16" w:rsidRPr="0089325F">
        <w:rPr>
          <w:sz w:val="28"/>
          <w:szCs w:val="28"/>
        </w:rPr>
        <w:t>. </w:t>
      </w:r>
      <w:r w:rsidR="00090D16" w:rsidRPr="0089325F">
        <w:rPr>
          <w:sz w:val="28"/>
          <w:szCs w:val="28"/>
        </w:rPr>
        <w:br/>
      </w:r>
      <w:r w:rsidR="00DB10D6">
        <w:rPr>
          <w:rFonts w:hint="cs"/>
          <w:sz w:val="28"/>
          <w:szCs w:val="28"/>
          <w:rtl/>
        </w:rPr>
        <w:t xml:space="preserve">          </w:t>
      </w:r>
    </w:p>
    <w:p w:rsidR="00355FDF" w:rsidRDefault="00F85588" w:rsidP="00F85588">
      <w:pPr>
        <w:bidi/>
        <w:spacing w:line="360" w:lineRule="auto"/>
        <w:ind w:firstLine="708"/>
        <w:jc w:val="both"/>
        <w:rPr>
          <w:sz w:val="28"/>
          <w:szCs w:val="28"/>
        </w:rPr>
      </w:pPr>
      <w:r>
        <w:rPr>
          <w:rFonts w:hint="cs"/>
          <w:sz w:val="28"/>
          <w:szCs w:val="28"/>
          <w:rtl/>
        </w:rPr>
        <w:lastRenderedPageBreak/>
        <w:t>و تجدر الاشارة ان مختلف هذه التنقيحات</w:t>
      </w:r>
      <w:r w:rsidR="00090D16" w:rsidRPr="0089325F">
        <w:rPr>
          <w:sz w:val="28"/>
          <w:szCs w:val="28"/>
          <w:rtl/>
        </w:rPr>
        <w:t xml:space="preserve"> </w:t>
      </w:r>
      <w:r>
        <w:rPr>
          <w:rFonts w:hint="cs"/>
          <w:sz w:val="28"/>
          <w:szCs w:val="28"/>
          <w:rtl/>
        </w:rPr>
        <w:t>كانت</w:t>
      </w:r>
      <w:r>
        <w:rPr>
          <w:sz w:val="28"/>
          <w:szCs w:val="28"/>
          <w:rtl/>
        </w:rPr>
        <w:t xml:space="preserve"> </w:t>
      </w:r>
      <w:r>
        <w:rPr>
          <w:rFonts w:hint="cs"/>
          <w:sz w:val="28"/>
          <w:szCs w:val="28"/>
          <w:rtl/>
        </w:rPr>
        <w:t>ت</w:t>
      </w:r>
      <w:r w:rsidR="00090D16" w:rsidRPr="0089325F">
        <w:rPr>
          <w:sz w:val="28"/>
          <w:szCs w:val="28"/>
          <w:rtl/>
        </w:rPr>
        <w:t>رمي في جوانب اخرى الي دعم الادارة الرشيدة في الشركات خفية الاسم و ذلك بمراعاة مقتضيات المرونة مع المحافظة على شفافية المعاملات والحرص على تجنب تضارب المصالح من قبل المسيرين الذين اوجب عليهم القانون ابرام العمليات التجارية بصفة عادلة الى جانب ما اقره بخصوص اخضاع جل العمليات والاتفاقات المبرمة للترخيص والمصادقة والتدقيق</w:t>
      </w:r>
      <w:r>
        <w:rPr>
          <w:rFonts w:hint="cs"/>
          <w:sz w:val="28"/>
          <w:szCs w:val="28"/>
          <w:rtl/>
        </w:rPr>
        <w:t>، الامر الذي</w:t>
      </w:r>
      <w:r w:rsidR="00090D16" w:rsidRPr="0089325F">
        <w:rPr>
          <w:sz w:val="28"/>
          <w:szCs w:val="28"/>
          <w:rtl/>
        </w:rPr>
        <w:t xml:space="preserve"> يدعم ركائز منظومة تشريعية تضمن حسن تسيير الشركات وتجنبها مخاطر اخطاء التصرف </w:t>
      </w:r>
      <w:r>
        <w:rPr>
          <w:rFonts w:hint="cs"/>
          <w:sz w:val="28"/>
          <w:szCs w:val="28"/>
          <w:rtl/>
        </w:rPr>
        <w:t xml:space="preserve">من خلال </w:t>
      </w:r>
      <w:r w:rsidR="00090D16" w:rsidRPr="0089325F">
        <w:rPr>
          <w:sz w:val="28"/>
          <w:szCs w:val="28"/>
          <w:rtl/>
        </w:rPr>
        <w:t>تدعيم مسؤولية المسير في الشركات خفية الاسم والشركات ذات المسؤولية المحدودة بتوحيد النظام المنطبق على دعوى سد العجز في صورة مرور الشركة بصعوبات حادة الى جانب تخفيف مسؤولية الشركاء</w:t>
      </w:r>
      <w:r w:rsidR="00090D16" w:rsidRPr="0089325F">
        <w:rPr>
          <w:sz w:val="28"/>
          <w:szCs w:val="28"/>
        </w:rPr>
        <w:t>.</w:t>
      </w:r>
      <w:r>
        <w:rPr>
          <w:sz w:val="28"/>
          <w:szCs w:val="28"/>
        </w:rPr>
        <w:t>.</w:t>
      </w:r>
    </w:p>
    <w:p w:rsidR="002E2BCE" w:rsidRDefault="002E2BCE" w:rsidP="002E2BCE">
      <w:pPr>
        <w:bidi/>
        <w:spacing w:line="360" w:lineRule="auto"/>
        <w:ind w:firstLine="708"/>
        <w:jc w:val="both"/>
        <w:rPr>
          <w:sz w:val="28"/>
          <w:szCs w:val="28"/>
          <w:rtl/>
          <w:lang w:val="en-GB" w:bidi="ar-TN"/>
        </w:rPr>
      </w:pPr>
      <w:r>
        <w:rPr>
          <w:rFonts w:hint="cs"/>
          <w:sz w:val="28"/>
          <w:szCs w:val="28"/>
          <w:rtl/>
          <w:lang w:val="en-GB" w:bidi="ar-TN"/>
        </w:rPr>
        <w:t xml:space="preserve">ان المتامل في تنقيح مجلة الشركات التجارية </w:t>
      </w:r>
      <w:r w:rsidR="00F85588">
        <w:rPr>
          <w:rFonts w:hint="cs"/>
          <w:sz w:val="28"/>
          <w:szCs w:val="28"/>
          <w:rtl/>
          <w:lang w:val="en-GB" w:bidi="ar-TN"/>
        </w:rPr>
        <w:t xml:space="preserve">بموجب القانون عدد 16 لسنة 2009 </w:t>
      </w:r>
      <w:r>
        <w:rPr>
          <w:rFonts w:hint="cs"/>
          <w:sz w:val="28"/>
          <w:szCs w:val="28"/>
          <w:rtl/>
          <w:lang w:val="en-GB" w:bidi="ar-TN"/>
        </w:rPr>
        <w:t>يتضح له انه تاسس على فكر</w:t>
      </w:r>
      <w:r w:rsidR="00015053">
        <w:rPr>
          <w:rFonts w:hint="cs"/>
          <w:sz w:val="28"/>
          <w:szCs w:val="28"/>
          <w:rtl/>
          <w:lang w:val="en-GB" w:bidi="ar-TN"/>
        </w:rPr>
        <w:t>تين اساسيتين تتعلقان مباشرة بالش</w:t>
      </w:r>
      <w:r>
        <w:rPr>
          <w:rFonts w:hint="cs"/>
          <w:sz w:val="28"/>
          <w:szCs w:val="28"/>
          <w:rtl/>
          <w:lang w:val="en-GB" w:bidi="ar-TN"/>
        </w:rPr>
        <w:t>فافية في المعاملات التي تقوم بها الشركة و هما تدعيم الشفافية من خلال الواجبات المحمولة على المسيرين و بعض المساهمين الذي لهم اهمية في الشركة اما بنسبة الاسهم التي يمتلكونها او المبلغ المالي الذي استثمروه فيها</w:t>
      </w:r>
    </w:p>
    <w:p w:rsidR="002E2BCE" w:rsidRDefault="001F6C79" w:rsidP="002E2BCE">
      <w:pPr>
        <w:bidi/>
        <w:spacing w:line="360" w:lineRule="auto"/>
        <w:ind w:firstLine="708"/>
        <w:jc w:val="both"/>
        <w:rPr>
          <w:sz w:val="28"/>
          <w:szCs w:val="28"/>
          <w:rtl/>
          <w:lang w:val="en-GB" w:bidi="ar-TN"/>
        </w:rPr>
      </w:pPr>
      <w:r>
        <w:rPr>
          <w:rFonts w:hint="cs"/>
          <w:sz w:val="28"/>
          <w:szCs w:val="28"/>
          <w:rtl/>
          <w:lang w:val="en-GB" w:bidi="ar-TN"/>
        </w:rPr>
        <w:t xml:space="preserve">و ثانيهما تدعيم حقوق المساهمين </w:t>
      </w:r>
      <w:r w:rsidR="00A13BEF">
        <w:rPr>
          <w:rFonts w:hint="cs"/>
          <w:sz w:val="28"/>
          <w:szCs w:val="28"/>
          <w:rtl/>
          <w:lang w:val="en-GB" w:bidi="ar-TN"/>
        </w:rPr>
        <w:t xml:space="preserve">لضمان حسن المراقبة ذلك ان مراقبة الشركات تتم على مستويين داخلي او اولي من خلال دور مراقبي الحسابات ثم لاحقا من خلال دور المساهمين كما يمكن ان يكون دور المساهم اصناء عمل الشركة عند حصول ما من شانه ان يضر بها او يضع حدا لنشاطها لذلك يمكن تقسيم هذه الحقوق التي اقرها تنقيح 16 مارس 2009 الى نوعين اولهما </w:t>
      </w:r>
      <w:r w:rsidR="00F542C3">
        <w:rPr>
          <w:rFonts w:hint="cs"/>
          <w:sz w:val="28"/>
          <w:szCs w:val="28"/>
          <w:rtl/>
          <w:lang w:val="en-GB" w:bidi="ar-TN"/>
        </w:rPr>
        <w:t xml:space="preserve">تدعيم الحقوق المكرسة فعلا ( </w:t>
      </w:r>
      <w:r w:rsidR="00F542C3" w:rsidRPr="00284D8B">
        <w:rPr>
          <w:rFonts w:hint="cs"/>
          <w:b/>
          <w:bCs/>
          <w:i/>
          <w:iCs/>
          <w:sz w:val="32"/>
          <w:szCs w:val="32"/>
          <w:u w:val="single"/>
          <w:rtl/>
          <w:lang w:val="en-GB" w:bidi="ar-TN"/>
        </w:rPr>
        <w:t>الجزء الاول</w:t>
      </w:r>
      <w:r w:rsidR="00F542C3">
        <w:rPr>
          <w:rFonts w:hint="cs"/>
          <w:sz w:val="28"/>
          <w:szCs w:val="28"/>
          <w:rtl/>
          <w:lang w:val="en-GB" w:bidi="ar-TN"/>
        </w:rPr>
        <w:t xml:space="preserve">) و ثانيهما استحداث حقوق جديدة </w:t>
      </w:r>
      <w:r w:rsidR="00F542C3" w:rsidRPr="00284D8B">
        <w:rPr>
          <w:rFonts w:hint="cs"/>
          <w:b/>
          <w:bCs/>
          <w:i/>
          <w:iCs/>
          <w:sz w:val="32"/>
          <w:szCs w:val="32"/>
          <w:u w:val="single"/>
          <w:rtl/>
          <w:lang w:val="en-GB" w:bidi="ar-TN"/>
        </w:rPr>
        <w:t>( الجزء الثاني)</w:t>
      </w:r>
    </w:p>
    <w:p w:rsidR="00015053" w:rsidRDefault="00015053" w:rsidP="00015053">
      <w:pPr>
        <w:bidi/>
        <w:spacing w:line="360" w:lineRule="auto"/>
        <w:ind w:firstLine="708"/>
        <w:jc w:val="both"/>
        <w:rPr>
          <w:sz w:val="28"/>
          <w:szCs w:val="28"/>
          <w:rtl/>
          <w:lang w:val="en-GB" w:bidi="ar-TN"/>
        </w:rPr>
      </w:pPr>
    </w:p>
    <w:p w:rsidR="00015053" w:rsidRDefault="00015053" w:rsidP="00015053">
      <w:pPr>
        <w:bidi/>
        <w:spacing w:line="360" w:lineRule="auto"/>
        <w:ind w:firstLine="708"/>
        <w:jc w:val="both"/>
        <w:rPr>
          <w:sz w:val="28"/>
          <w:szCs w:val="28"/>
          <w:rtl/>
          <w:lang w:val="en-GB" w:bidi="ar-TN"/>
        </w:rPr>
      </w:pPr>
    </w:p>
    <w:p w:rsidR="00015053" w:rsidRDefault="00015053" w:rsidP="00015053">
      <w:pPr>
        <w:bidi/>
        <w:spacing w:line="360" w:lineRule="auto"/>
        <w:ind w:firstLine="708"/>
        <w:jc w:val="both"/>
        <w:rPr>
          <w:sz w:val="28"/>
          <w:szCs w:val="28"/>
          <w:rtl/>
          <w:lang w:val="en-GB" w:bidi="ar-TN"/>
        </w:rPr>
      </w:pPr>
    </w:p>
    <w:p w:rsidR="00015053" w:rsidRDefault="00015053" w:rsidP="00015053">
      <w:pPr>
        <w:bidi/>
        <w:spacing w:line="360" w:lineRule="auto"/>
        <w:ind w:firstLine="708"/>
        <w:jc w:val="both"/>
        <w:rPr>
          <w:sz w:val="28"/>
          <w:szCs w:val="28"/>
          <w:rtl/>
          <w:lang w:val="en-GB" w:bidi="ar-TN"/>
        </w:rPr>
      </w:pPr>
    </w:p>
    <w:p w:rsidR="00015053" w:rsidRDefault="00015053" w:rsidP="00015053">
      <w:pPr>
        <w:bidi/>
        <w:spacing w:line="360" w:lineRule="auto"/>
        <w:ind w:firstLine="708"/>
        <w:jc w:val="both"/>
        <w:rPr>
          <w:sz w:val="28"/>
          <w:szCs w:val="28"/>
          <w:rtl/>
          <w:lang w:val="en-GB" w:bidi="ar-TN"/>
        </w:rPr>
      </w:pPr>
    </w:p>
    <w:p w:rsidR="00015053" w:rsidRDefault="00015053" w:rsidP="00015053">
      <w:pPr>
        <w:bidi/>
        <w:spacing w:line="360" w:lineRule="auto"/>
        <w:ind w:firstLine="708"/>
        <w:jc w:val="both"/>
        <w:rPr>
          <w:sz w:val="28"/>
          <w:szCs w:val="28"/>
          <w:rtl/>
          <w:lang w:val="en-GB" w:bidi="ar-TN"/>
        </w:rPr>
      </w:pPr>
    </w:p>
    <w:p w:rsidR="00015053" w:rsidRDefault="00015053" w:rsidP="00015053">
      <w:pPr>
        <w:bidi/>
        <w:spacing w:line="360" w:lineRule="auto"/>
        <w:ind w:firstLine="708"/>
        <w:jc w:val="both"/>
        <w:rPr>
          <w:sz w:val="28"/>
          <w:szCs w:val="28"/>
          <w:rtl/>
          <w:lang w:val="en-GB" w:bidi="ar-TN"/>
        </w:rPr>
      </w:pPr>
    </w:p>
    <w:p w:rsidR="00836682" w:rsidRPr="002E2BCE" w:rsidRDefault="00836682" w:rsidP="00A037DA">
      <w:pPr>
        <w:bidi/>
        <w:spacing w:line="360" w:lineRule="auto"/>
        <w:jc w:val="both"/>
        <w:rPr>
          <w:sz w:val="28"/>
          <w:szCs w:val="28"/>
          <w:rtl/>
          <w:lang w:val="en-GB" w:bidi="ar-TN"/>
        </w:rPr>
      </w:pPr>
    </w:p>
    <w:p w:rsidR="009C11B2" w:rsidRPr="00E50AEF" w:rsidRDefault="00D82178" w:rsidP="00E50AEF">
      <w:pPr>
        <w:bidi/>
        <w:jc w:val="center"/>
        <w:rPr>
          <w:rFonts w:ascii="Andalus" w:hAnsi="Andalus" w:cs="Andalus"/>
          <w:b/>
          <w:bCs/>
          <w:i/>
          <w:iCs/>
          <w:sz w:val="48"/>
          <w:szCs w:val="48"/>
          <w:u w:val="single"/>
          <w:rtl/>
        </w:rPr>
      </w:pPr>
      <w:r w:rsidRPr="009C11B2">
        <w:rPr>
          <w:rFonts w:ascii="Andalus" w:hAnsi="Andalus" w:cs="Andalus"/>
          <w:b/>
          <w:bCs/>
          <w:i/>
          <w:iCs/>
          <w:sz w:val="48"/>
          <w:szCs w:val="48"/>
          <w:u w:val="single"/>
          <w:rtl/>
        </w:rPr>
        <w:t xml:space="preserve">الجزء </w:t>
      </w:r>
      <w:r w:rsidR="000A45BD" w:rsidRPr="009C11B2">
        <w:rPr>
          <w:rFonts w:ascii="Andalus" w:hAnsi="Andalus" w:cs="Andalus" w:hint="cs"/>
          <w:b/>
          <w:bCs/>
          <w:i/>
          <w:iCs/>
          <w:sz w:val="48"/>
          <w:szCs w:val="48"/>
          <w:u w:val="single"/>
          <w:rtl/>
        </w:rPr>
        <w:t>الأول</w:t>
      </w:r>
      <w:r w:rsidRPr="009C11B2">
        <w:rPr>
          <w:rFonts w:ascii="Andalus" w:hAnsi="Andalus" w:cs="Andalus"/>
          <w:b/>
          <w:bCs/>
          <w:i/>
          <w:iCs/>
          <w:sz w:val="48"/>
          <w:szCs w:val="48"/>
          <w:u w:val="single"/>
          <w:rtl/>
        </w:rPr>
        <w:t>: ت</w:t>
      </w:r>
      <w:r w:rsidR="000A45BD" w:rsidRPr="009C11B2">
        <w:rPr>
          <w:rFonts w:ascii="Andalus" w:hAnsi="Andalus" w:cs="Andalus" w:hint="cs"/>
          <w:b/>
          <w:bCs/>
          <w:i/>
          <w:iCs/>
          <w:sz w:val="48"/>
          <w:szCs w:val="48"/>
          <w:u w:val="single"/>
          <w:rtl/>
        </w:rPr>
        <w:t>ـ</w:t>
      </w:r>
      <w:r w:rsidRPr="009C11B2">
        <w:rPr>
          <w:rFonts w:ascii="Andalus" w:hAnsi="Andalus" w:cs="Andalus"/>
          <w:b/>
          <w:bCs/>
          <w:i/>
          <w:iCs/>
          <w:sz w:val="48"/>
          <w:szCs w:val="48"/>
          <w:u w:val="single"/>
          <w:rtl/>
        </w:rPr>
        <w:t>دعيم ح</w:t>
      </w:r>
      <w:r w:rsidR="000A45BD" w:rsidRPr="009C11B2">
        <w:rPr>
          <w:rFonts w:ascii="Andalus" w:hAnsi="Andalus" w:cs="Andalus" w:hint="cs"/>
          <w:b/>
          <w:bCs/>
          <w:i/>
          <w:iCs/>
          <w:sz w:val="48"/>
          <w:szCs w:val="48"/>
          <w:u w:val="single"/>
          <w:rtl/>
        </w:rPr>
        <w:t>ـ</w:t>
      </w:r>
      <w:r w:rsidRPr="009C11B2">
        <w:rPr>
          <w:rFonts w:ascii="Andalus" w:hAnsi="Andalus" w:cs="Andalus"/>
          <w:b/>
          <w:bCs/>
          <w:i/>
          <w:iCs/>
          <w:sz w:val="48"/>
          <w:szCs w:val="48"/>
          <w:u w:val="single"/>
          <w:rtl/>
        </w:rPr>
        <w:t>قوق الم</w:t>
      </w:r>
      <w:r w:rsidR="000A45BD" w:rsidRPr="009C11B2">
        <w:rPr>
          <w:rFonts w:ascii="Andalus" w:hAnsi="Andalus" w:cs="Andalus" w:hint="cs"/>
          <w:b/>
          <w:bCs/>
          <w:i/>
          <w:iCs/>
          <w:sz w:val="48"/>
          <w:szCs w:val="48"/>
          <w:u w:val="single"/>
          <w:rtl/>
        </w:rPr>
        <w:t>ـ</w:t>
      </w:r>
      <w:r w:rsidRPr="009C11B2">
        <w:rPr>
          <w:rFonts w:ascii="Andalus" w:hAnsi="Andalus" w:cs="Andalus"/>
          <w:b/>
          <w:bCs/>
          <w:i/>
          <w:iCs/>
          <w:sz w:val="48"/>
          <w:szCs w:val="48"/>
          <w:u w:val="single"/>
          <w:rtl/>
        </w:rPr>
        <w:t>ساه</w:t>
      </w:r>
      <w:r w:rsidR="000A45BD" w:rsidRPr="009C11B2">
        <w:rPr>
          <w:rFonts w:ascii="Andalus" w:hAnsi="Andalus" w:cs="Andalus" w:hint="cs"/>
          <w:b/>
          <w:bCs/>
          <w:i/>
          <w:iCs/>
          <w:sz w:val="48"/>
          <w:szCs w:val="48"/>
          <w:u w:val="single"/>
          <w:rtl/>
        </w:rPr>
        <w:t>ـ</w:t>
      </w:r>
      <w:r w:rsidRPr="009C11B2">
        <w:rPr>
          <w:rFonts w:ascii="Andalus" w:hAnsi="Andalus" w:cs="Andalus"/>
          <w:b/>
          <w:bCs/>
          <w:i/>
          <w:iCs/>
          <w:sz w:val="48"/>
          <w:szCs w:val="48"/>
          <w:u w:val="single"/>
          <w:rtl/>
        </w:rPr>
        <w:t>م</w:t>
      </w:r>
      <w:r w:rsidR="00F80794" w:rsidRPr="009C11B2">
        <w:rPr>
          <w:rFonts w:ascii="Andalus" w:hAnsi="Andalus" w:cs="Andalus" w:hint="cs"/>
          <w:b/>
          <w:bCs/>
          <w:i/>
          <w:iCs/>
          <w:sz w:val="48"/>
          <w:szCs w:val="48"/>
          <w:u w:val="single"/>
          <w:rtl/>
        </w:rPr>
        <w:t>:</w:t>
      </w:r>
    </w:p>
    <w:p w:rsidR="00E50AEF" w:rsidRPr="00DA3CD2" w:rsidRDefault="00E50AEF" w:rsidP="00E50AEF">
      <w:pPr>
        <w:bidi/>
        <w:spacing w:line="360" w:lineRule="auto"/>
        <w:ind w:firstLine="708"/>
        <w:jc w:val="both"/>
        <w:rPr>
          <w:sz w:val="28"/>
          <w:szCs w:val="28"/>
          <w:rtl/>
        </w:rPr>
      </w:pPr>
      <w:r w:rsidRPr="00E50AEF">
        <w:rPr>
          <w:rFonts w:hint="cs"/>
          <w:sz w:val="28"/>
          <w:szCs w:val="28"/>
          <w:rtl/>
        </w:rPr>
        <w:t xml:space="preserve">تتمحور هذه الحقوق التي دعمها المشرع بتنقيح 16 مارس 2009 حول محورين اساسيين اولهما </w:t>
      </w:r>
      <w:r>
        <w:rPr>
          <w:rFonts w:hint="cs"/>
          <w:sz w:val="28"/>
          <w:szCs w:val="28"/>
          <w:rtl/>
        </w:rPr>
        <w:t xml:space="preserve">تدعيم حق الاطلاع و بالتالي </w:t>
      </w:r>
      <w:r w:rsidRPr="00E50AEF">
        <w:rPr>
          <w:rFonts w:hint="cs"/>
          <w:sz w:val="28"/>
          <w:szCs w:val="28"/>
          <w:rtl/>
        </w:rPr>
        <w:t>الحق في الحصول على المعلومة</w:t>
      </w:r>
      <w:r>
        <w:rPr>
          <w:rFonts w:hint="cs"/>
          <w:sz w:val="28"/>
          <w:szCs w:val="28"/>
          <w:rtl/>
        </w:rPr>
        <w:t xml:space="preserve"> ( </w:t>
      </w:r>
      <w:r w:rsidRPr="00E50AEF">
        <w:rPr>
          <w:rFonts w:hint="cs"/>
          <w:b/>
          <w:bCs/>
          <w:sz w:val="28"/>
          <w:szCs w:val="28"/>
          <w:rtl/>
        </w:rPr>
        <w:t>المبحث الاول</w:t>
      </w:r>
      <w:r>
        <w:rPr>
          <w:rFonts w:hint="cs"/>
          <w:sz w:val="28"/>
          <w:szCs w:val="28"/>
          <w:rtl/>
        </w:rPr>
        <w:t>) و ثانيهما تدعيم حق التقاضي (</w:t>
      </w:r>
      <w:r w:rsidRPr="00E50AEF">
        <w:rPr>
          <w:rFonts w:hint="cs"/>
          <w:b/>
          <w:bCs/>
          <w:sz w:val="28"/>
          <w:szCs w:val="28"/>
          <w:rtl/>
        </w:rPr>
        <w:t>المبحث الثاني</w:t>
      </w:r>
      <w:r>
        <w:rPr>
          <w:rFonts w:hint="cs"/>
          <w:sz w:val="28"/>
          <w:szCs w:val="28"/>
          <w:rtl/>
        </w:rPr>
        <w:t>)</w:t>
      </w:r>
    </w:p>
    <w:p w:rsidR="000A45BD" w:rsidRDefault="000A45BD" w:rsidP="000A45BD">
      <w:pPr>
        <w:bidi/>
        <w:jc w:val="both"/>
        <w:rPr>
          <w:sz w:val="28"/>
          <w:szCs w:val="28"/>
          <w:rtl/>
          <w:lang w:bidi="ar-TN"/>
        </w:rPr>
      </w:pPr>
    </w:p>
    <w:p w:rsidR="00090D16" w:rsidRDefault="00015053" w:rsidP="00015053">
      <w:pPr>
        <w:bidi/>
        <w:ind w:firstLine="708"/>
        <w:rPr>
          <w:rFonts w:ascii="Andalus" w:hAnsi="Andalus" w:cs="Andalus"/>
          <w:b/>
          <w:bCs/>
          <w:i/>
          <w:iCs/>
          <w:sz w:val="32"/>
          <w:szCs w:val="32"/>
          <w:u w:val="single"/>
          <w:rtl/>
        </w:rPr>
      </w:pPr>
      <w:r>
        <w:rPr>
          <w:rFonts w:ascii="Andalus" w:hAnsi="Andalus" w:cs="Andalus" w:hint="cs"/>
          <w:b/>
          <w:bCs/>
          <w:i/>
          <w:iCs/>
          <w:sz w:val="32"/>
          <w:szCs w:val="32"/>
          <w:u w:val="single"/>
          <w:rtl/>
        </w:rPr>
        <w:t>المبحث</w:t>
      </w:r>
      <w:r>
        <w:rPr>
          <w:rFonts w:ascii="Andalus" w:hAnsi="Andalus" w:cs="Andalus"/>
          <w:b/>
          <w:bCs/>
          <w:i/>
          <w:iCs/>
          <w:sz w:val="32"/>
          <w:szCs w:val="32"/>
          <w:u w:val="single"/>
          <w:rtl/>
        </w:rPr>
        <w:t xml:space="preserve"> الأول</w:t>
      </w:r>
      <w:r w:rsidR="00D82178" w:rsidRPr="000A45BD">
        <w:rPr>
          <w:rFonts w:ascii="Andalus" w:hAnsi="Andalus" w:cs="Andalus"/>
          <w:b/>
          <w:bCs/>
          <w:i/>
          <w:iCs/>
          <w:sz w:val="32"/>
          <w:szCs w:val="32"/>
          <w:u w:val="single"/>
          <w:rtl/>
        </w:rPr>
        <w:t>:</w:t>
      </w:r>
      <w:r>
        <w:rPr>
          <w:rFonts w:ascii="Andalus" w:hAnsi="Andalus" w:cs="Andalus" w:hint="cs"/>
          <w:b/>
          <w:bCs/>
          <w:i/>
          <w:iCs/>
          <w:sz w:val="32"/>
          <w:szCs w:val="32"/>
          <w:u w:val="single"/>
          <w:rtl/>
        </w:rPr>
        <w:t xml:space="preserve"> </w:t>
      </w:r>
      <w:r w:rsidR="00D82178" w:rsidRPr="000A45BD">
        <w:rPr>
          <w:rFonts w:ascii="Andalus" w:hAnsi="Andalus" w:cs="Andalus"/>
          <w:b/>
          <w:bCs/>
          <w:i/>
          <w:iCs/>
          <w:sz w:val="32"/>
          <w:szCs w:val="32"/>
          <w:u w:val="single"/>
          <w:rtl/>
        </w:rPr>
        <w:t xml:space="preserve"> ت</w:t>
      </w:r>
      <w:r w:rsidR="000A45BD">
        <w:rPr>
          <w:rFonts w:ascii="Andalus" w:hAnsi="Andalus" w:cs="Andalus" w:hint="cs"/>
          <w:b/>
          <w:bCs/>
          <w:i/>
          <w:iCs/>
          <w:sz w:val="32"/>
          <w:szCs w:val="32"/>
          <w:u w:val="single"/>
          <w:rtl/>
        </w:rPr>
        <w:t>ـ</w:t>
      </w:r>
      <w:r w:rsidR="00D82178" w:rsidRPr="000A45BD">
        <w:rPr>
          <w:rFonts w:ascii="Andalus" w:hAnsi="Andalus" w:cs="Andalus"/>
          <w:b/>
          <w:bCs/>
          <w:i/>
          <w:iCs/>
          <w:sz w:val="32"/>
          <w:szCs w:val="32"/>
          <w:u w:val="single"/>
          <w:rtl/>
        </w:rPr>
        <w:t>دعي</w:t>
      </w:r>
      <w:r w:rsidR="000A45BD">
        <w:rPr>
          <w:rFonts w:ascii="Andalus" w:hAnsi="Andalus" w:cs="Andalus" w:hint="cs"/>
          <w:b/>
          <w:bCs/>
          <w:i/>
          <w:iCs/>
          <w:sz w:val="32"/>
          <w:szCs w:val="32"/>
          <w:u w:val="single"/>
          <w:rtl/>
        </w:rPr>
        <w:t>ـ</w:t>
      </w:r>
      <w:r w:rsidR="00D82178" w:rsidRPr="000A45BD">
        <w:rPr>
          <w:rFonts w:ascii="Andalus" w:hAnsi="Andalus" w:cs="Andalus"/>
          <w:b/>
          <w:bCs/>
          <w:i/>
          <w:iCs/>
          <w:sz w:val="32"/>
          <w:szCs w:val="32"/>
          <w:u w:val="single"/>
          <w:rtl/>
        </w:rPr>
        <w:t>م ح</w:t>
      </w:r>
      <w:r w:rsidR="000A45BD">
        <w:rPr>
          <w:rFonts w:ascii="Andalus" w:hAnsi="Andalus" w:cs="Andalus" w:hint="cs"/>
          <w:b/>
          <w:bCs/>
          <w:i/>
          <w:iCs/>
          <w:sz w:val="32"/>
          <w:szCs w:val="32"/>
          <w:u w:val="single"/>
          <w:rtl/>
        </w:rPr>
        <w:t>ـ</w:t>
      </w:r>
      <w:r w:rsidR="00D82178" w:rsidRPr="000A45BD">
        <w:rPr>
          <w:rFonts w:ascii="Andalus" w:hAnsi="Andalus" w:cs="Andalus"/>
          <w:b/>
          <w:bCs/>
          <w:i/>
          <w:iCs/>
          <w:sz w:val="32"/>
          <w:szCs w:val="32"/>
          <w:u w:val="single"/>
          <w:rtl/>
        </w:rPr>
        <w:t xml:space="preserve">ق </w:t>
      </w:r>
      <w:r w:rsidR="000A45BD" w:rsidRPr="000A45BD">
        <w:rPr>
          <w:rFonts w:ascii="Andalus" w:hAnsi="Andalus" w:cs="Andalus" w:hint="cs"/>
          <w:b/>
          <w:bCs/>
          <w:i/>
          <w:iCs/>
          <w:sz w:val="32"/>
          <w:szCs w:val="32"/>
          <w:u w:val="single"/>
          <w:rtl/>
        </w:rPr>
        <w:t>الإط</w:t>
      </w:r>
      <w:r w:rsidR="000A45BD">
        <w:rPr>
          <w:rFonts w:ascii="Andalus" w:hAnsi="Andalus" w:cs="Andalus" w:hint="cs"/>
          <w:b/>
          <w:bCs/>
          <w:i/>
          <w:iCs/>
          <w:sz w:val="32"/>
          <w:szCs w:val="32"/>
          <w:u w:val="single"/>
          <w:rtl/>
        </w:rPr>
        <w:t>ـ</w:t>
      </w:r>
      <w:r w:rsidR="000A45BD" w:rsidRPr="000A45BD">
        <w:rPr>
          <w:rFonts w:ascii="Andalus" w:hAnsi="Andalus" w:cs="Andalus" w:hint="cs"/>
          <w:b/>
          <w:bCs/>
          <w:i/>
          <w:iCs/>
          <w:sz w:val="32"/>
          <w:szCs w:val="32"/>
          <w:u w:val="single"/>
          <w:rtl/>
        </w:rPr>
        <w:t>لاع</w:t>
      </w:r>
      <w:r w:rsidR="00002A35">
        <w:rPr>
          <w:rFonts w:ascii="Andalus" w:hAnsi="Andalus" w:cs="Andalus" w:hint="cs"/>
          <w:b/>
          <w:bCs/>
          <w:i/>
          <w:iCs/>
          <w:sz w:val="32"/>
          <w:szCs w:val="32"/>
          <w:u w:val="single"/>
          <w:rtl/>
        </w:rPr>
        <w:t>:</w:t>
      </w:r>
    </w:p>
    <w:p w:rsidR="00D0431E" w:rsidRDefault="00D0431E" w:rsidP="00D0431E">
      <w:pPr>
        <w:bidi/>
        <w:spacing w:line="360" w:lineRule="auto"/>
        <w:ind w:firstLine="708"/>
        <w:jc w:val="both"/>
        <w:rPr>
          <w:b/>
          <w:bCs/>
          <w:i/>
          <w:iCs/>
          <w:sz w:val="32"/>
          <w:szCs w:val="32"/>
          <w:u w:val="single"/>
          <w:rtl/>
          <w:lang w:bidi="ar-TN"/>
        </w:rPr>
      </w:pPr>
      <w:r w:rsidRPr="00DA3CD2">
        <w:rPr>
          <w:rFonts w:hint="cs"/>
          <w:sz w:val="28"/>
          <w:szCs w:val="28"/>
          <w:rtl/>
        </w:rPr>
        <w:t xml:space="preserve">ينص الفصل 11 قديم من مجلة الشركات التجارية </w:t>
      </w:r>
      <w:r>
        <w:rPr>
          <w:rFonts w:hint="cs"/>
          <w:sz w:val="28"/>
          <w:szCs w:val="28"/>
          <w:rtl/>
          <w:lang w:bidi="ar-TN"/>
        </w:rPr>
        <w:t xml:space="preserve">على انه : " </w:t>
      </w:r>
      <w:r w:rsidRPr="00BB2F89">
        <w:rPr>
          <w:rFonts w:hint="cs"/>
          <w:i/>
          <w:iCs/>
          <w:sz w:val="32"/>
          <w:szCs w:val="32"/>
          <w:rtl/>
          <w:lang w:bidi="ar-TN"/>
        </w:rPr>
        <w:t xml:space="preserve">ولكل شريك الحق في المشاركة في اتخاذ القرارات و يتمتع كل شريك بعدد من الاصوات يوافق الاسهم او الحصص التي يملكها كما </w:t>
      </w:r>
      <w:r w:rsidRPr="00BB2F89">
        <w:rPr>
          <w:rFonts w:hint="cs"/>
          <w:b/>
          <w:bCs/>
          <w:i/>
          <w:iCs/>
          <w:sz w:val="32"/>
          <w:szCs w:val="32"/>
          <w:u w:val="single"/>
          <w:rtl/>
          <w:lang w:bidi="ar-TN"/>
        </w:rPr>
        <w:t>له في كل وقت من السنة الحق في الاطلاع بنفسه او بواسطة وكيل على جميع الوثائق المعروضة على الجلسات العامة خلال السنوات الثلاث المنقضية و على محاضر جلساتها او اخذ نسخ منها</w:t>
      </w:r>
      <w:r>
        <w:rPr>
          <w:rFonts w:hint="cs"/>
          <w:b/>
          <w:bCs/>
          <w:i/>
          <w:iCs/>
          <w:sz w:val="32"/>
          <w:szCs w:val="32"/>
          <w:u w:val="single"/>
          <w:rtl/>
          <w:lang w:bidi="ar-TN"/>
        </w:rPr>
        <w:t>"</w:t>
      </w:r>
    </w:p>
    <w:p w:rsidR="00404E3B" w:rsidRDefault="00D0431E" w:rsidP="00404E3B">
      <w:pPr>
        <w:pStyle w:val="ListParagraph"/>
        <w:tabs>
          <w:tab w:val="right" w:pos="283"/>
        </w:tabs>
        <w:bidi/>
        <w:spacing w:line="360" w:lineRule="auto"/>
        <w:ind w:left="0"/>
        <w:jc w:val="both"/>
        <w:rPr>
          <w:sz w:val="28"/>
          <w:szCs w:val="28"/>
          <w:rtl/>
        </w:rPr>
      </w:pPr>
      <w:r>
        <w:rPr>
          <w:sz w:val="28"/>
          <w:szCs w:val="28"/>
          <w:rtl/>
        </w:rPr>
        <w:tab/>
      </w:r>
      <w:r>
        <w:rPr>
          <w:sz w:val="28"/>
          <w:szCs w:val="28"/>
          <w:rtl/>
        </w:rPr>
        <w:tab/>
      </w:r>
      <w:r w:rsidR="00404E3B">
        <w:rPr>
          <w:rFonts w:hint="cs"/>
          <w:sz w:val="28"/>
          <w:szCs w:val="28"/>
          <w:rtl/>
        </w:rPr>
        <w:t xml:space="preserve">ثم جاء </w:t>
      </w:r>
      <w:r w:rsidR="00E50AEF" w:rsidRPr="007266C9">
        <w:rPr>
          <w:rFonts w:hint="cs"/>
          <w:sz w:val="28"/>
          <w:szCs w:val="28"/>
          <w:rtl/>
        </w:rPr>
        <w:t xml:space="preserve">تنقيح 16 مارس 2009 </w:t>
      </w:r>
      <w:r w:rsidR="00404E3B">
        <w:rPr>
          <w:rFonts w:hint="cs"/>
          <w:sz w:val="28"/>
          <w:szCs w:val="28"/>
          <w:rtl/>
        </w:rPr>
        <w:t xml:space="preserve">و دعم </w:t>
      </w:r>
      <w:r w:rsidR="00E50AEF" w:rsidRPr="007266C9">
        <w:rPr>
          <w:rFonts w:hint="cs"/>
          <w:sz w:val="28"/>
          <w:szCs w:val="28"/>
          <w:rtl/>
        </w:rPr>
        <w:t xml:space="preserve">الحق في الحصول على المعلومات إن كانت ظرفية أو دائمة </w:t>
      </w:r>
      <w:r w:rsidR="00404E3B">
        <w:rPr>
          <w:rFonts w:hint="cs"/>
          <w:sz w:val="28"/>
          <w:szCs w:val="28"/>
          <w:rtl/>
        </w:rPr>
        <w:t xml:space="preserve"> بان اوجب تحديد مكان ايداع وثائق الشركة و الوقت الذي يمكن فيه الاطلاع (</w:t>
      </w:r>
      <w:r w:rsidR="00404E3B" w:rsidRPr="00590139">
        <w:rPr>
          <w:rFonts w:hint="cs"/>
          <w:b/>
          <w:bCs/>
          <w:sz w:val="28"/>
          <w:szCs w:val="28"/>
          <w:rtl/>
        </w:rPr>
        <w:t>فقرة اولى</w:t>
      </w:r>
      <w:r w:rsidR="00404E3B">
        <w:rPr>
          <w:rFonts w:hint="cs"/>
          <w:sz w:val="28"/>
          <w:szCs w:val="28"/>
          <w:rtl/>
        </w:rPr>
        <w:t>)</w:t>
      </w:r>
    </w:p>
    <w:p w:rsidR="00E50AEF" w:rsidRDefault="00404E3B" w:rsidP="00404E3B">
      <w:pPr>
        <w:pStyle w:val="ListParagraph"/>
        <w:tabs>
          <w:tab w:val="right" w:pos="283"/>
        </w:tabs>
        <w:bidi/>
        <w:spacing w:line="360" w:lineRule="auto"/>
        <w:ind w:left="0"/>
        <w:jc w:val="both"/>
        <w:rPr>
          <w:b/>
          <w:bCs/>
          <w:sz w:val="28"/>
          <w:szCs w:val="28"/>
          <w:rtl/>
        </w:rPr>
      </w:pPr>
      <w:r>
        <w:rPr>
          <w:rFonts w:hint="cs"/>
          <w:sz w:val="28"/>
          <w:szCs w:val="28"/>
          <w:rtl/>
        </w:rPr>
        <w:t xml:space="preserve">و يتجلى كذلك دعم حق المساهم في الحصول على المعلومة بان أضيفت </w:t>
      </w:r>
      <w:r w:rsidR="00E50AEF" w:rsidRPr="007266C9">
        <w:rPr>
          <w:rFonts w:hint="cs"/>
          <w:sz w:val="28"/>
          <w:szCs w:val="28"/>
          <w:rtl/>
        </w:rPr>
        <w:t xml:space="preserve">فقرة ثانية من الفصل 222 من المجلة و التي نصت على ما يلي:" </w:t>
      </w:r>
      <w:r w:rsidR="00E50AEF" w:rsidRPr="00D0431E">
        <w:rPr>
          <w:rFonts w:hint="cs"/>
          <w:b/>
          <w:bCs/>
          <w:i/>
          <w:iCs/>
          <w:sz w:val="28"/>
          <w:szCs w:val="28"/>
          <w:rtl/>
        </w:rPr>
        <w:t>كما يعاقب بنفس العقوبات المقررة بالفقرة الأولى من هذا الفصل أعضاء مجلس الإدارة اللذين لم يضعوا الوثائق و التقارير الواجب عرضها على الجلسة العامة على ذمة الشركاء في الآجال و الظروف المنصوص عليها بأحكام هذه المجلة</w:t>
      </w:r>
      <w:r w:rsidR="00E50AEF" w:rsidRPr="007266C9">
        <w:rPr>
          <w:rFonts w:hint="cs"/>
          <w:sz w:val="28"/>
          <w:szCs w:val="28"/>
          <w:rtl/>
        </w:rPr>
        <w:t>" و هو ما يعد تكريسا لتلك الحقوق بتجريم حجبها عن المساهم او عرضها عليه خارج الاجال المنصوصة عليها</w:t>
      </w:r>
      <w:r>
        <w:rPr>
          <w:rFonts w:hint="cs"/>
          <w:sz w:val="28"/>
          <w:szCs w:val="28"/>
          <w:rtl/>
        </w:rPr>
        <w:t xml:space="preserve"> </w:t>
      </w:r>
      <w:r w:rsidR="00A57F3C">
        <w:rPr>
          <w:rFonts w:hint="cs"/>
          <w:sz w:val="28"/>
          <w:szCs w:val="28"/>
          <w:rtl/>
        </w:rPr>
        <w:t>و ب</w:t>
      </w:r>
      <w:r>
        <w:rPr>
          <w:rFonts w:hint="cs"/>
          <w:sz w:val="28"/>
          <w:szCs w:val="28"/>
          <w:rtl/>
        </w:rPr>
        <w:t>(</w:t>
      </w:r>
      <w:r w:rsidRPr="00590139">
        <w:rPr>
          <w:rFonts w:hint="cs"/>
          <w:b/>
          <w:bCs/>
          <w:sz w:val="28"/>
          <w:szCs w:val="28"/>
          <w:rtl/>
        </w:rPr>
        <w:t>فقرة ثانية)</w:t>
      </w:r>
    </w:p>
    <w:p w:rsidR="007C73F0" w:rsidRDefault="007C73F0" w:rsidP="007C73F0">
      <w:pPr>
        <w:pStyle w:val="ListParagraph"/>
        <w:tabs>
          <w:tab w:val="right" w:pos="283"/>
        </w:tabs>
        <w:bidi/>
        <w:spacing w:line="360" w:lineRule="auto"/>
        <w:ind w:left="0"/>
        <w:jc w:val="both"/>
        <w:rPr>
          <w:b/>
          <w:bCs/>
          <w:sz w:val="28"/>
          <w:szCs w:val="28"/>
          <w:rtl/>
        </w:rPr>
      </w:pPr>
    </w:p>
    <w:p w:rsidR="007C73F0" w:rsidRDefault="007C73F0" w:rsidP="007C73F0">
      <w:pPr>
        <w:pStyle w:val="ListParagraph"/>
        <w:tabs>
          <w:tab w:val="right" w:pos="283"/>
        </w:tabs>
        <w:bidi/>
        <w:spacing w:line="360" w:lineRule="auto"/>
        <w:ind w:left="0"/>
        <w:jc w:val="both"/>
        <w:rPr>
          <w:b/>
          <w:bCs/>
          <w:sz w:val="28"/>
          <w:szCs w:val="28"/>
          <w:rtl/>
        </w:rPr>
      </w:pPr>
    </w:p>
    <w:p w:rsidR="007C73F0" w:rsidRDefault="007C73F0" w:rsidP="007C73F0">
      <w:pPr>
        <w:pStyle w:val="ListParagraph"/>
        <w:tabs>
          <w:tab w:val="right" w:pos="283"/>
        </w:tabs>
        <w:bidi/>
        <w:spacing w:line="360" w:lineRule="auto"/>
        <w:ind w:left="0"/>
        <w:jc w:val="both"/>
        <w:rPr>
          <w:b/>
          <w:bCs/>
          <w:sz w:val="28"/>
          <w:szCs w:val="28"/>
          <w:rtl/>
        </w:rPr>
      </w:pPr>
    </w:p>
    <w:p w:rsidR="007C73F0" w:rsidRDefault="007C73F0" w:rsidP="007C73F0">
      <w:pPr>
        <w:pStyle w:val="ListParagraph"/>
        <w:tabs>
          <w:tab w:val="right" w:pos="283"/>
        </w:tabs>
        <w:bidi/>
        <w:spacing w:line="360" w:lineRule="auto"/>
        <w:ind w:left="0"/>
        <w:jc w:val="both"/>
        <w:rPr>
          <w:b/>
          <w:bCs/>
          <w:sz w:val="28"/>
          <w:szCs w:val="28"/>
          <w:rtl/>
        </w:rPr>
      </w:pPr>
    </w:p>
    <w:p w:rsidR="007C73F0" w:rsidRPr="00E50AEF" w:rsidRDefault="007C73F0" w:rsidP="007C73F0">
      <w:pPr>
        <w:pStyle w:val="ListParagraph"/>
        <w:tabs>
          <w:tab w:val="right" w:pos="283"/>
        </w:tabs>
        <w:bidi/>
        <w:spacing w:line="360" w:lineRule="auto"/>
        <w:ind w:left="0"/>
        <w:jc w:val="both"/>
        <w:rPr>
          <w:sz w:val="28"/>
          <w:szCs w:val="28"/>
          <w:rtl/>
        </w:rPr>
      </w:pPr>
    </w:p>
    <w:p w:rsidR="00D82178" w:rsidRDefault="009C11B2" w:rsidP="009C11B2">
      <w:pPr>
        <w:bidi/>
        <w:ind w:firstLine="708"/>
        <w:jc w:val="both"/>
        <w:rPr>
          <w:rFonts w:ascii="Andalus" w:hAnsi="Andalus" w:cs="Andalus"/>
          <w:b/>
          <w:bCs/>
          <w:i/>
          <w:iCs/>
          <w:sz w:val="32"/>
          <w:szCs w:val="32"/>
          <w:u w:val="single"/>
          <w:rtl/>
        </w:rPr>
      </w:pPr>
      <w:r w:rsidRPr="009C11B2">
        <w:rPr>
          <w:rFonts w:ascii="Andalus" w:hAnsi="Andalus" w:cs="Andalus" w:hint="cs"/>
          <w:b/>
          <w:bCs/>
          <w:i/>
          <w:iCs/>
          <w:sz w:val="32"/>
          <w:szCs w:val="32"/>
          <w:u w:val="single"/>
          <w:rtl/>
        </w:rPr>
        <w:lastRenderedPageBreak/>
        <w:t>الفقرة الاولى: الحق في الحصول على المعلومة</w:t>
      </w:r>
      <w:r w:rsidR="00002A35" w:rsidRPr="009C11B2">
        <w:rPr>
          <w:rFonts w:ascii="Andalus" w:hAnsi="Andalus" w:cs="Andalus" w:hint="cs"/>
          <w:b/>
          <w:bCs/>
          <w:i/>
          <w:iCs/>
          <w:sz w:val="32"/>
          <w:szCs w:val="32"/>
          <w:u w:val="single"/>
          <w:rtl/>
        </w:rPr>
        <w:t xml:space="preserve">: </w:t>
      </w:r>
      <w:r w:rsidR="00D82178" w:rsidRPr="009C11B2">
        <w:rPr>
          <w:rFonts w:ascii="Andalus" w:hAnsi="Andalus" w:cs="Andalus"/>
          <w:b/>
          <w:bCs/>
          <w:i/>
          <w:iCs/>
          <w:sz w:val="32"/>
          <w:szCs w:val="32"/>
          <w:u w:val="single"/>
          <w:rtl/>
        </w:rPr>
        <w:t xml:space="preserve"> </w:t>
      </w:r>
    </w:p>
    <w:p w:rsidR="00A43B90" w:rsidRDefault="007C73F0" w:rsidP="007C73F0">
      <w:pPr>
        <w:tabs>
          <w:tab w:val="right" w:pos="283"/>
        </w:tabs>
        <w:bidi/>
        <w:spacing w:line="360" w:lineRule="auto"/>
        <w:jc w:val="both"/>
        <w:rPr>
          <w:sz w:val="28"/>
          <w:szCs w:val="28"/>
          <w:rtl/>
        </w:rPr>
      </w:pPr>
      <w:r>
        <w:rPr>
          <w:sz w:val="28"/>
          <w:szCs w:val="28"/>
          <w:rtl/>
        </w:rPr>
        <w:tab/>
      </w:r>
      <w:r w:rsidR="00DC3E52">
        <w:rPr>
          <w:sz w:val="28"/>
          <w:szCs w:val="28"/>
          <w:rtl/>
        </w:rPr>
        <w:tab/>
      </w:r>
      <w:r w:rsidR="00A43B90">
        <w:rPr>
          <w:rFonts w:hint="cs"/>
          <w:sz w:val="28"/>
          <w:szCs w:val="28"/>
          <w:rtl/>
        </w:rPr>
        <w:t xml:space="preserve">تم تدعيم حق الاطلاع بتحديد مكان ايداع وثائق الشركة و الوقت الذي يمكن فيه الاطلاع على تلك الوثائق فلقد نص الفصل 11 في فقرته السادسة على انه " </w:t>
      </w:r>
      <w:r w:rsidR="00A43B90" w:rsidRPr="00A43B90">
        <w:rPr>
          <w:rFonts w:hint="cs"/>
          <w:b/>
          <w:bCs/>
          <w:i/>
          <w:iCs/>
          <w:sz w:val="28"/>
          <w:szCs w:val="28"/>
          <w:rtl/>
        </w:rPr>
        <w:t>يجب ايداع الوثائق المنصوص عليها بالفقرات المتقدمة على ذمة الشركاء بمكان معين بالعقد التاسيسي</w:t>
      </w:r>
      <w:r w:rsidR="00A43B90">
        <w:rPr>
          <w:rFonts w:hint="cs"/>
          <w:sz w:val="28"/>
          <w:szCs w:val="28"/>
          <w:rtl/>
        </w:rPr>
        <w:t xml:space="preserve">". و </w:t>
      </w:r>
      <w:r w:rsidR="00DC3E52">
        <w:rPr>
          <w:rFonts w:hint="cs"/>
          <w:sz w:val="28"/>
          <w:szCs w:val="28"/>
          <w:rtl/>
        </w:rPr>
        <w:t>اوض</w:t>
      </w:r>
      <w:r w:rsidR="00A43B90">
        <w:rPr>
          <w:rFonts w:hint="cs"/>
          <w:sz w:val="28"/>
          <w:szCs w:val="28"/>
          <w:rtl/>
        </w:rPr>
        <w:t>ح نفس الفصل في فقرته السابعة على انه يمكن ممارسة حق الاطلاع على تلك الوثائق خلال اوقات العمل العادية بالشركة.</w:t>
      </w:r>
      <w:r>
        <w:rPr>
          <w:sz w:val="28"/>
          <w:szCs w:val="28"/>
          <w:rtl/>
        </w:rPr>
        <w:tab/>
      </w:r>
    </w:p>
    <w:p w:rsidR="00A43B90" w:rsidRDefault="00DC3E52" w:rsidP="00F2789B">
      <w:pPr>
        <w:tabs>
          <w:tab w:val="right" w:pos="283"/>
        </w:tabs>
        <w:bidi/>
        <w:spacing w:line="360" w:lineRule="auto"/>
        <w:jc w:val="both"/>
        <w:rPr>
          <w:sz w:val="28"/>
          <w:szCs w:val="28"/>
          <w:rtl/>
        </w:rPr>
      </w:pPr>
      <w:r>
        <w:rPr>
          <w:sz w:val="28"/>
          <w:szCs w:val="28"/>
          <w:rtl/>
        </w:rPr>
        <w:tab/>
      </w:r>
      <w:r w:rsidR="00A43B90">
        <w:rPr>
          <w:rFonts w:hint="cs"/>
          <w:sz w:val="28"/>
          <w:szCs w:val="28"/>
          <w:rtl/>
        </w:rPr>
        <w:t xml:space="preserve">و اصبح الفصل 16 بمقتضى تنقيح 2009 يستوجب اشهار " </w:t>
      </w:r>
      <w:r w:rsidR="00A43B90" w:rsidRPr="00A43B90">
        <w:rPr>
          <w:rFonts w:hint="cs"/>
          <w:b/>
          <w:bCs/>
          <w:i/>
          <w:iCs/>
          <w:sz w:val="28"/>
          <w:szCs w:val="28"/>
          <w:rtl/>
        </w:rPr>
        <w:t>المكان الذي تودع به الوثائق و الدفاتر المنصوص عليها بالفصلين 11 و 11 مكرر</w:t>
      </w:r>
      <w:r w:rsidR="00A43B90">
        <w:rPr>
          <w:rFonts w:hint="cs"/>
          <w:sz w:val="28"/>
          <w:szCs w:val="28"/>
          <w:rtl/>
        </w:rPr>
        <w:t>"</w:t>
      </w:r>
      <w:r w:rsidR="00F2789B">
        <w:rPr>
          <w:rStyle w:val="FootnoteReference"/>
          <w:sz w:val="28"/>
          <w:szCs w:val="28"/>
          <w:rtl/>
        </w:rPr>
        <w:footnoteReference w:id="1"/>
      </w:r>
    </w:p>
    <w:p w:rsidR="007C73F0" w:rsidRPr="002C1AA1" w:rsidRDefault="00DC3E52" w:rsidP="002C1AA1">
      <w:pPr>
        <w:tabs>
          <w:tab w:val="right" w:pos="283"/>
        </w:tabs>
        <w:bidi/>
        <w:spacing w:line="360" w:lineRule="auto"/>
        <w:jc w:val="both"/>
        <w:rPr>
          <w:sz w:val="28"/>
          <w:szCs w:val="28"/>
          <w:rtl/>
        </w:rPr>
      </w:pPr>
      <w:r>
        <w:rPr>
          <w:sz w:val="28"/>
          <w:szCs w:val="28"/>
          <w:rtl/>
        </w:rPr>
        <w:tab/>
      </w:r>
      <w:r>
        <w:rPr>
          <w:sz w:val="28"/>
          <w:szCs w:val="28"/>
          <w:rtl/>
        </w:rPr>
        <w:tab/>
      </w:r>
      <w:r>
        <w:rPr>
          <w:rFonts w:hint="cs"/>
          <w:sz w:val="28"/>
          <w:szCs w:val="28"/>
          <w:rtl/>
        </w:rPr>
        <w:t xml:space="preserve">و اذ </w:t>
      </w:r>
      <w:r w:rsidR="007C73F0" w:rsidRPr="000A45BD">
        <w:rPr>
          <w:rFonts w:hint="cs"/>
          <w:sz w:val="28"/>
          <w:szCs w:val="28"/>
          <w:rtl/>
        </w:rPr>
        <w:t xml:space="preserve">أقر المشرع للمساهم صلب مجلة الشركات التجارية و بالفصل 280 منها الحق في الإطلاع </w:t>
      </w:r>
      <w:r w:rsidR="007C73F0">
        <w:rPr>
          <w:rFonts w:hint="cs"/>
          <w:sz w:val="28"/>
          <w:szCs w:val="28"/>
          <w:rtl/>
        </w:rPr>
        <w:t>ا</w:t>
      </w:r>
      <w:r w:rsidR="007C73F0" w:rsidRPr="000A45BD">
        <w:rPr>
          <w:rFonts w:hint="cs"/>
          <w:sz w:val="28"/>
          <w:szCs w:val="28"/>
          <w:rtl/>
        </w:rPr>
        <w:t xml:space="preserve">لظرفي الذي يكون مقترنا </w:t>
      </w:r>
      <w:r w:rsidR="007C73F0">
        <w:rPr>
          <w:rFonts w:hint="cs"/>
          <w:sz w:val="28"/>
          <w:szCs w:val="28"/>
          <w:rtl/>
        </w:rPr>
        <w:t>أساسا بانعقاد الجلسة العامة للشركة سواء كانت عادية أو استثنائية بأن حمل مجلس الإدارة مسؤولية وضع الوثائق اللازمة  على ذمة المساهمين بمقر الشركة لتمكينهم من اتخاذ قراراتهم وهم على بينة من الأمر و إبداء رأيهم في إدارة و سير أعمال الشركة</w:t>
      </w:r>
      <w:r w:rsidR="007C73F0">
        <w:rPr>
          <w:sz w:val="28"/>
          <w:szCs w:val="28"/>
        </w:rPr>
        <w:t xml:space="preserve"> </w:t>
      </w:r>
      <w:r w:rsidR="007C73F0">
        <w:rPr>
          <w:rFonts w:hint="cs"/>
          <w:sz w:val="28"/>
          <w:szCs w:val="28"/>
          <w:rtl/>
        </w:rPr>
        <w:t xml:space="preserve"> و ذلك قبل خمسة عشر ي</w:t>
      </w:r>
      <w:r>
        <w:rPr>
          <w:rFonts w:hint="cs"/>
          <w:sz w:val="28"/>
          <w:szCs w:val="28"/>
          <w:rtl/>
        </w:rPr>
        <w:t>وما على الأقل من موعد الجلسة.</w:t>
      </w:r>
      <w:r w:rsidR="007A39C4">
        <w:rPr>
          <w:rStyle w:val="FootnoteReference"/>
          <w:sz w:val="28"/>
          <w:szCs w:val="28"/>
          <w:rtl/>
        </w:rPr>
        <w:footnoteReference w:id="2"/>
      </w:r>
    </w:p>
    <w:p w:rsidR="007C73F0" w:rsidRDefault="007C73F0" w:rsidP="00DC3E52">
      <w:pPr>
        <w:bidi/>
        <w:spacing w:line="360" w:lineRule="auto"/>
        <w:ind w:firstLine="708"/>
        <w:jc w:val="both"/>
        <w:rPr>
          <w:sz w:val="28"/>
          <w:szCs w:val="28"/>
        </w:rPr>
      </w:pPr>
      <w:r>
        <w:rPr>
          <w:rFonts w:hint="cs"/>
          <w:sz w:val="28"/>
          <w:szCs w:val="28"/>
          <w:rtl/>
        </w:rPr>
        <w:t xml:space="preserve">و </w:t>
      </w:r>
      <w:r w:rsidRPr="008D4651">
        <w:rPr>
          <w:sz w:val="28"/>
          <w:szCs w:val="28"/>
          <w:rtl/>
        </w:rPr>
        <w:t>تيسيرا لإطلاع المساهم على الوثائق المحاسبية وغير المحا</w:t>
      </w:r>
      <w:r>
        <w:rPr>
          <w:sz w:val="28"/>
          <w:szCs w:val="28"/>
          <w:rtl/>
        </w:rPr>
        <w:t xml:space="preserve">سبية للشركة ومكان إيداعها </w:t>
      </w:r>
      <w:r w:rsidR="00DC3E52">
        <w:rPr>
          <w:rFonts w:hint="cs"/>
          <w:sz w:val="28"/>
          <w:szCs w:val="28"/>
          <w:rtl/>
        </w:rPr>
        <w:t xml:space="preserve">اوجب تنقيح 2009 </w:t>
      </w:r>
      <w:r w:rsidRPr="008D4651">
        <w:rPr>
          <w:sz w:val="28"/>
          <w:szCs w:val="28"/>
          <w:rtl/>
        </w:rPr>
        <w:t xml:space="preserve">التنصيص في العقد التأسيسي على المكان الذي توضع فيه هذه الوثائق على ذمة الشركاء وإشهار ذلك مع جملة المعطيات الخاضعة لوجوب الإشهار طبق ما تمّ التنصيص عليه بالفصل 16 من مجلة الشركات التجارية. </w:t>
      </w:r>
    </w:p>
    <w:p w:rsidR="007C73F0" w:rsidRPr="001316E2" w:rsidRDefault="007C73F0" w:rsidP="00A57F3C">
      <w:pPr>
        <w:bidi/>
        <w:spacing w:line="360" w:lineRule="auto"/>
        <w:ind w:firstLine="708"/>
        <w:jc w:val="both"/>
        <w:rPr>
          <w:sz w:val="28"/>
          <w:szCs w:val="28"/>
        </w:rPr>
      </w:pPr>
      <w:r w:rsidRPr="008D4651">
        <w:rPr>
          <w:sz w:val="28"/>
          <w:szCs w:val="28"/>
          <w:rtl/>
        </w:rPr>
        <w:t xml:space="preserve">وتفاديا للخلافات حول ظروف ممارسة هذا الحق، </w:t>
      </w:r>
      <w:r w:rsidR="00DC3E52">
        <w:rPr>
          <w:rFonts w:hint="cs"/>
          <w:sz w:val="28"/>
          <w:szCs w:val="28"/>
          <w:rtl/>
        </w:rPr>
        <w:t>مكن القانون من</w:t>
      </w:r>
      <w:r w:rsidR="00DC3E52">
        <w:rPr>
          <w:sz w:val="28"/>
          <w:szCs w:val="28"/>
          <w:rtl/>
        </w:rPr>
        <w:t xml:space="preserve"> ممارسة حق الإطلاع عل</w:t>
      </w:r>
      <w:r w:rsidR="00DC3E52">
        <w:rPr>
          <w:rFonts w:hint="cs"/>
          <w:sz w:val="28"/>
          <w:szCs w:val="28"/>
          <w:rtl/>
        </w:rPr>
        <w:t xml:space="preserve">ى هته الوثائق </w:t>
      </w:r>
      <w:r w:rsidRPr="008D4651">
        <w:rPr>
          <w:sz w:val="28"/>
          <w:szCs w:val="28"/>
          <w:rtl/>
        </w:rPr>
        <w:t>خلال أوقات العمل العادية بالشركة</w:t>
      </w:r>
      <w:r w:rsidRPr="008D4651">
        <w:rPr>
          <w:sz w:val="28"/>
          <w:szCs w:val="28"/>
        </w:rPr>
        <w:t>.</w:t>
      </w:r>
      <w:r w:rsidRPr="008D4651">
        <w:rPr>
          <w:sz w:val="28"/>
          <w:szCs w:val="28"/>
        </w:rPr>
        <w:br/>
      </w:r>
      <w:r w:rsidRPr="008D4651">
        <w:rPr>
          <w:sz w:val="28"/>
          <w:szCs w:val="28"/>
          <w:rtl/>
        </w:rPr>
        <w:t xml:space="preserve">وتكريسا لممارسة حق الإطلاع وتوفير المعلومة اللازمة للمساهم أقرّ القانون إضافة أحكام توجب مسك وثائق ودفاتر ووثائق غير منصوص عليها بالتشريع </w:t>
      </w:r>
      <w:r w:rsidR="00DC3E52">
        <w:rPr>
          <w:rFonts w:hint="cs"/>
          <w:sz w:val="28"/>
          <w:szCs w:val="28"/>
          <w:rtl/>
        </w:rPr>
        <w:t xml:space="preserve">القديم </w:t>
      </w:r>
      <w:r w:rsidRPr="008D4651">
        <w:rPr>
          <w:sz w:val="28"/>
          <w:szCs w:val="28"/>
          <w:rtl/>
        </w:rPr>
        <w:t>، وهي</w:t>
      </w:r>
      <w:r w:rsidRPr="008D4651">
        <w:rPr>
          <w:sz w:val="28"/>
          <w:szCs w:val="28"/>
        </w:rPr>
        <w:t>:</w:t>
      </w:r>
      <w:r w:rsidRPr="008D4651">
        <w:rPr>
          <w:sz w:val="28"/>
          <w:szCs w:val="28"/>
        </w:rPr>
        <w:br/>
      </w:r>
      <w:r w:rsidRPr="000E77C0">
        <w:rPr>
          <w:sz w:val="28"/>
          <w:szCs w:val="28"/>
          <w:u w:val="single"/>
          <w:rtl/>
        </w:rPr>
        <w:t>دفتر يتضمن معطيات حول المسيرين وأعضاء مجالس المراقبة</w:t>
      </w:r>
      <w:r w:rsidRPr="008D4651">
        <w:rPr>
          <w:sz w:val="28"/>
          <w:szCs w:val="28"/>
          <w:rtl/>
        </w:rPr>
        <w:t xml:space="preserve"> وهو ما من شأنه أن ييسر عند الاقتضاء القيام عليهم بالدعاوى التي يجيز القانون للشركاء القيام بها ودون المساس بال</w:t>
      </w:r>
      <w:r>
        <w:rPr>
          <w:rFonts w:hint="cs"/>
          <w:sz w:val="28"/>
          <w:szCs w:val="28"/>
          <w:rtl/>
        </w:rPr>
        <w:t>ــــ</w:t>
      </w:r>
      <w:r w:rsidRPr="008D4651">
        <w:rPr>
          <w:sz w:val="28"/>
          <w:szCs w:val="28"/>
          <w:rtl/>
        </w:rPr>
        <w:t>حماية المشروعة للمعطيا</w:t>
      </w:r>
      <w:r>
        <w:rPr>
          <w:sz w:val="28"/>
          <w:szCs w:val="28"/>
          <w:rtl/>
        </w:rPr>
        <w:t xml:space="preserve">ت </w:t>
      </w:r>
      <w:r>
        <w:rPr>
          <w:sz w:val="28"/>
          <w:szCs w:val="28"/>
          <w:rtl/>
        </w:rPr>
        <w:lastRenderedPageBreak/>
        <w:t>المتعلقة</w:t>
      </w:r>
      <w:r>
        <w:rPr>
          <w:rFonts w:hint="cs"/>
          <w:sz w:val="28"/>
          <w:szCs w:val="28"/>
          <w:rtl/>
        </w:rPr>
        <w:t xml:space="preserve"> </w:t>
      </w:r>
      <w:r>
        <w:rPr>
          <w:sz w:val="28"/>
          <w:szCs w:val="28"/>
          <w:rtl/>
        </w:rPr>
        <w:t>بحياتهم</w:t>
      </w:r>
      <w:r>
        <w:rPr>
          <w:rFonts w:hint="cs"/>
          <w:sz w:val="28"/>
          <w:szCs w:val="28"/>
          <w:rtl/>
        </w:rPr>
        <w:t xml:space="preserve"> </w:t>
      </w:r>
      <w:r w:rsidRPr="008D4651">
        <w:rPr>
          <w:sz w:val="28"/>
          <w:szCs w:val="28"/>
          <w:rtl/>
        </w:rPr>
        <w:t>الخاصة</w:t>
      </w:r>
      <w:r w:rsidRPr="008D4651">
        <w:rPr>
          <w:sz w:val="28"/>
          <w:szCs w:val="28"/>
        </w:rPr>
        <w:t>.</w:t>
      </w:r>
      <w:r w:rsidRPr="008D4651">
        <w:rPr>
          <w:sz w:val="28"/>
          <w:szCs w:val="28"/>
        </w:rPr>
        <w:br/>
      </w:r>
      <w:r w:rsidRPr="000E77C0">
        <w:rPr>
          <w:sz w:val="28"/>
          <w:szCs w:val="28"/>
          <w:u w:val="single"/>
          <w:rtl/>
        </w:rPr>
        <w:t>دفتر الحصص أو الأوراق المالية</w:t>
      </w:r>
      <w:r w:rsidRPr="008D4651">
        <w:rPr>
          <w:sz w:val="28"/>
          <w:szCs w:val="28"/>
          <w:rtl/>
        </w:rPr>
        <w:t xml:space="preserve"> ويتضمن بالخصوص البيانات المتعلقة بالسندات وهوية مالكيها والعمليات التي أجريت عليها وما وظف عليها من الحقوق والالتزامات المالية</w:t>
      </w:r>
      <w:r w:rsidRPr="008D4651">
        <w:rPr>
          <w:sz w:val="28"/>
          <w:szCs w:val="28"/>
        </w:rPr>
        <w:t>.</w:t>
      </w:r>
      <w:r w:rsidRPr="008D4651">
        <w:rPr>
          <w:sz w:val="28"/>
          <w:szCs w:val="28"/>
        </w:rPr>
        <w:br/>
      </w:r>
      <w:r w:rsidRPr="008D4651">
        <w:rPr>
          <w:sz w:val="28"/>
          <w:szCs w:val="28"/>
          <w:rtl/>
        </w:rPr>
        <w:t xml:space="preserve">ويتمّ أخذ النسخ أو المضامين من هذه الوثائق والدفاتر من قبل للشركاء في نفس الظروف والشروط المطبقة على الوثائق المنصوص عليها بالتشريع </w:t>
      </w:r>
      <w:r w:rsidR="00DC3E52">
        <w:rPr>
          <w:rFonts w:hint="cs"/>
          <w:sz w:val="28"/>
          <w:szCs w:val="28"/>
          <w:rtl/>
        </w:rPr>
        <w:t>القديم</w:t>
      </w:r>
      <w:r w:rsidR="00DC3E52">
        <w:rPr>
          <w:rStyle w:val="FootnoteReference"/>
          <w:sz w:val="28"/>
          <w:szCs w:val="28"/>
          <w:rtl/>
        </w:rPr>
        <w:footnoteReference w:id="3"/>
      </w:r>
      <w:r w:rsidRPr="008D4651">
        <w:rPr>
          <w:sz w:val="28"/>
          <w:szCs w:val="28"/>
        </w:rPr>
        <w:br/>
      </w:r>
      <w:r w:rsidRPr="008D4651">
        <w:rPr>
          <w:sz w:val="28"/>
          <w:szCs w:val="28"/>
          <w:rtl/>
        </w:rPr>
        <w:t xml:space="preserve">وتدعيما لضمانات ممارسة حق الإطلاع بمناسبة الجلسة العامة، نصّ مشروع القانون على توسيع قائمة الوثائق التي يجب وضعها على ذمة المساهمين بمناسبة الجلسة العامة السنوية للشركات خفية الاسم لتشمل </w:t>
      </w:r>
      <w:r w:rsidRPr="000E77C0">
        <w:rPr>
          <w:sz w:val="28"/>
          <w:szCs w:val="28"/>
          <w:u w:val="single"/>
          <w:rtl/>
        </w:rPr>
        <w:t>قائمة المساهمين</w:t>
      </w:r>
      <w:r w:rsidRPr="008D4651">
        <w:rPr>
          <w:sz w:val="28"/>
          <w:szCs w:val="28"/>
        </w:rPr>
        <w:t>.</w:t>
      </w:r>
    </w:p>
    <w:p w:rsidR="002C1AA1" w:rsidRDefault="00295DE4" w:rsidP="002B2956">
      <w:pPr>
        <w:tabs>
          <w:tab w:val="right" w:pos="283"/>
        </w:tabs>
        <w:bidi/>
        <w:spacing w:line="360" w:lineRule="auto"/>
        <w:jc w:val="both"/>
        <w:rPr>
          <w:sz w:val="28"/>
          <w:szCs w:val="28"/>
          <w:rtl/>
        </w:rPr>
      </w:pPr>
      <w:r>
        <w:rPr>
          <w:rFonts w:hint="cs"/>
          <w:sz w:val="28"/>
          <w:szCs w:val="28"/>
          <w:rtl/>
        </w:rPr>
        <w:t xml:space="preserve">و يعتبر الحق في </w:t>
      </w:r>
      <w:r w:rsidR="00D558C4">
        <w:rPr>
          <w:rFonts w:hint="cs"/>
          <w:sz w:val="28"/>
          <w:szCs w:val="28"/>
          <w:rtl/>
        </w:rPr>
        <w:t>الإطلاع</w:t>
      </w:r>
      <w:r>
        <w:rPr>
          <w:rFonts w:hint="cs"/>
          <w:sz w:val="28"/>
          <w:szCs w:val="28"/>
          <w:rtl/>
        </w:rPr>
        <w:t xml:space="preserve"> الظرفي</w:t>
      </w:r>
      <w:r w:rsidR="001316E2">
        <w:rPr>
          <w:rFonts w:hint="cs"/>
          <w:sz w:val="28"/>
          <w:szCs w:val="28"/>
          <w:rtl/>
        </w:rPr>
        <w:t>،</w:t>
      </w:r>
      <w:r>
        <w:rPr>
          <w:rFonts w:hint="cs"/>
          <w:sz w:val="28"/>
          <w:szCs w:val="28"/>
          <w:rtl/>
        </w:rPr>
        <w:t xml:space="preserve"> </w:t>
      </w:r>
      <w:r w:rsidR="001316E2">
        <w:rPr>
          <w:rFonts w:hint="cs"/>
          <w:sz w:val="28"/>
          <w:szCs w:val="28"/>
          <w:rtl/>
        </w:rPr>
        <w:t xml:space="preserve">اي بمناسبة الجلسة العامة، </w:t>
      </w:r>
      <w:r>
        <w:rPr>
          <w:rFonts w:hint="cs"/>
          <w:sz w:val="28"/>
          <w:szCs w:val="28"/>
          <w:rtl/>
        </w:rPr>
        <w:t xml:space="preserve">من المسائل التي تهم النظام العام ذلك أنه يمكن للعقد الـتأسيسي للشركة أن يضيف وثائق أخرى يمكن للمساهم </w:t>
      </w:r>
      <w:r w:rsidR="00D558C4">
        <w:rPr>
          <w:rFonts w:hint="cs"/>
          <w:sz w:val="28"/>
          <w:szCs w:val="28"/>
          <w:rtl/>
        </w:rPr>
        <w:t>الإطلاع</w:t>
      </w:r>
      <w:r>
        <w:rPr>
          <w:rFonts w:hint="cs"/>
          <w:sz w:val="28"/>
          <w:szCs w:val="28"/>
          <w:rtl/>
        </w:rPr>
        <w:t xml:space="preserve"> عليها و الحصول على نسخ منها </w:t>
      </w:r>
      <w:r w:rsidR="00D558C4">
        <w:rPr>
          <w:rFonts w:hint="cs"/>
          <w:sz w:val="28"/>
          <w:szCs w:val="28"/>
          <w:rtl/>
        </w:rPr>
        <w:t>إلا</w:t>
      </w:r>
      <w:r>
        <w:rPr>
          <w:rFonts w:hint="cs"/>
          <w:sz w:val="28"/>
          <w:szCs w:val="28"/>
          <w:rtl/>
        </w:rPr>
        <w:t xml:space="preserve"> أنه لا يمكن له تقليص الوثائق التي مكن القانون المساهم الحصول عليها.</w:t>
      </w:r>
      <w:r w:rsidR="007F4603">
        <w:rPr>
          <w:rFonts w:hint="cs"/>
          <w:sz w:val="28"/>
          <w:szCs w:val="28"/>
          <w:rtl/>
        </w:rPr>
        <w:t xml:space="preserve"> </w:t>
      </w:r>
      <w:r w:rsidR="00AA38AE">
        <w:rPr>
          <w:rFonts w:hint="cs"/>
          <w:sz w:val="28"/>
          <w:szCs w:val="28"/>
          <w:rtl/>
        </w:rPr>
        <w:t xml:space="preserve"> </w:t>
      </w:r>
      <w:r w:rsidR="00DD3F4E">
        <w:rPr>
          <w:rFonts w:hint="cs"/>
          <w:sz w:val="28"/>
          <w:szCs w:val="28"/>
          <w:rtl/>
        </w:rPr>
        <w:t xml:space="preserve"> </w:t>
      </w:r>
      <w:r w:rsidR="007024D7">
        <w:rPr>
          <w:rFonts w:hint="cs"/>
          <w:sz w:val="28"/>
          <w:szCs w:val="28"/>
          <w:rtl/>
        </w:rPr>
        <w:t xml:space="preserve"> </w:t>
      </w:r>
    </w:p>
    <w:p w:rsidR="002B2956" w:rsidRPr="00B42FC3" w:rsidRDefault="002B2956" w:rsidP="002B2956">
      <w:pPr>
        <w:tabs>
          <w:tab w:val="right" w:pos="283"/>
        </w:tabs>
        <w:bidi/>
        <w:spacing w:line="360" w:lineRule="auto"/>
        <w:jc w:val="both"/>
        <w:rPr>
          <w:sz w:val="28"/>
          <w:szCs w:val="28"/>
          <w:rtl/>
        </w:rPr>
      </w:pPr>
    </w:p>
    <w:p w:rsidR="007266C9" w:rsidRDefault="007266C9" w:rsidP="007266C9">
      <w:pPr>
        <w:bidi/>
        <w:ind w:firstLine="708"/>
        <w:jc w:val="both"/>
        <w:rPr>
          <w:rFonts w:ascii="Andalus" w:hAnsi="Andalus" w:cs="Andalus"/>
          <w:b/>
          <w:bCs/>
          <w:i/>
          <w:iCs/>
          <w:sz w:val="32"/>
          <w:szCs w:val="32"/>
          <w:u w:val="single"/>
          <w:rtl/>
        </w:rPr>
      </w:pPr>
      <w:r w:rsidRPr="009C11B2">
        <w:rPr>
          <w:rFonts w:ascii="Andalus" w:hAnsi="Andalus" w:cs="Andalus" w:hint="cs"/>
          <w:b/>
          <w:bCs/>
          <w:i/>
          <w:iCs/>
          <w:sz w:val="32"/>
          <w:szCs w:val="32"/>
          <w:u w:val="single"/>
          <w:rtl/>
        </w:rPr>
        <w:t xml:space="preserve">الفقرة </w:t>
      </w:r>
      <w:r>
        <w:rPr>
          <w:rFonts w:ascii="Andalus" w:hAnsi="Andalus" w:cs="Andalus" w:hint="cs"/>
          <w:b/>
          <w:bCs/>
          <w:i/>
          <w:iCs/>
          <w:sz w:val="32"/>
          <w:szCs w:val="32"/>
          <w:u w:val="single"/>
          <w:rtl/>
        </w:rPr>
        <w:t>الثانية</w:t>
      </w:r>
      <w:r w:rsidRPr="009C11B2">
        <w:rPr>
          <w:rFonts w:ascii="Andalus" w:hAnsi="Andalus" w:cs="Andalus" w:hint="cs"/>
          <w:b/>
          <w:bCs/>
          <w:i/>
          <w:iCs/>
          <w:sz w:val="32"/>
          <w:szCs w:val="32"/>
          <w:u w:val="single"/>
          <w:rtl/>
        </w:rPr>
        <w:t xml:space="preserve">: </w:t>
      </w:r>
      <w:r>
        <w:rPr>
          <w:rFonts w:ascii="Andalus" w:hAnsi="Andalus" w:cs="Andalus" w:hint="cs"/>
          <w:b/>
          <w:bCs/>
          <w:i/>
          <w:iCs/>
          <w:sz w:val="32"/>
          <w:szCs w:val="32"/>
          <w:u w:val="single"/>
          <w:rtl/>
        </w:rPr>
        <w:t>كيفية ممارسة هاته الحقوق</w:t>
      </w:r>
      <w:r w:rsidRPr="009C11B2">
        <w:rPr>
          <w:rFonts w:ascii="Andalus" w:hAnsi="Andalus" w:cs="Andalus" w:hint="cs"/>
          <w:b/>
          <w:bCs/>
          <w:i/>
          <w:iCs/>
          <w:sz w:val="32"/>
          <w:szCs w:val="32"/>
          <w:u w:val="single"/>
          <w:rtl/>
        </w:rPr>
        <w:t>:</w:t>
      </w:r>
    </w:p>
    <w:p w:rsidR="002C1AA1" w:rsidRPr="002C1AA1" w:rsidRDefault="002C1AA1" w:rsidP="002C1AA1">
      <w:pPr>
        <w:bidi/>
        <w:ind w:firstLine="708"/>
        <w:jc w:val="both"/>
        <w:rPr>
          <w:sz w:val="28"/>
          <w:szCs w:val="28"/>
          <w:rtl/>
        </w:rPr>
      </w:pPr>
      <w:r w:rsidRPr="002C1AA1">
        <w:rPr>
          <w:rFonts w:hint="cs"/>
          <w:sz w:val="28"/>
          <w:szCs w:val="28"/>
          <w:rtl/>
        </w:rPr>
        <w:t>يفترض كل حق يتم تكريسه احداث اليات لممارسته في حالة اجابة  الشركة بالقبول (أ) او بالرفض (ب)</w:t>
      </w:r>
    </w:p>
    <w:p w:rsidR="007266C9" w:rsidRDefault="007266C9" w:rsidP="007266C9">
      <w:pPr>
        <w:pStyle w:val="ListParagraph"/>
        <w:numPr>
          <w:ilvl w:val="0"/>
          <w:numId w:val="5"/>
        </w:numPr>
        <w:bidi/>
        <w:jc w:val="both"/>
        <w:rPr>
          <w:rFonts w:ascii="Andalus" w:hAnsi="Andalus" w:cs="Andalus"/>
          <w:b/>
          <w:bCs/>
          <w:i/>
          <w:iCs/>
          <w:sz w:val="32"/>
          <w:szCs w:val="32"/>
          <w:u w:val="single"/>
        </w:rPr>
      </w:pPr>
      <w:r>
        <w:rPr>
          <w:rFonts w:ascii="Andalus" w:hAnsi="Andalus" w:cs="Andalus" w:hint="cs"/>
          <w:b/>
          <w:bCs/>
          <w:i/>
          <w:iCs/>
          <w:sz w:val="32"/>
          <w:szCs w:val="32"/>
          <w:u w:val="single"/>
          <w:rtl/>
        </w:rPr>
        <w:t>في حالة اجابة الشركة بالايجاب</w:t>
      </w:r>
      <w:r w:rsidR="002C1AA1">
        <w:rPr>
          <w:rFonts w:ascii="Andalus" w:hAnsi="Andalus" w:cs="Andalus" w:hint="cs"/>
          <w:b/>
          <w:bCs/>
          <w:i/>
          <w:iCs/>
          <w:sz w:val="32"/>
          <w:szCs w:val="32"/>
          <w:u w:val="single"/>
          <w:rtl/>
        </w:rPr>
        <w:t>:</w:t>
      </w:r>
    </w:p>
    <w:p w:rsidR="002C1AA1" w:rsidRDefault="002C1AA1" w:rsidP="002C1AA1">
      <w:pPr>
        <w:pStyle w:val="ListParagraph"/>
        <w:bidi/>
        <w:spacing w:line="360" w:lineRule="auto"/>
        <w:ind w:left="0" w:firstLine="708"/>
        <w:jc w:val="both"/>
        <w:rPr>
          <w:sz w:val="28"/>
          <w:szCs w:val="28"/>
          <w:rtl/>
        </w:rPr>
      </w:pPr>
      <w:r>
        <w:rPr>
          <w:rFonts w:hint="cs"/>
          <w:sz w:val="28"/>
          <w:szCs w:val="28"/>
          <w:rtl/>
        </w:rPr>
        <w:t xml:space="preserve">الواضح من الفصل 284 مكرر المذكور اعلاه انه اضافة الى كونه اقر حقا جديدا للمساهم في الشركة خفية الاسم فانه </w:t>
      </w:r>
      <w:r w:rsidR="00345851">
        <w:rPr>
          <w:rFonts w:hint="cs"/>
          <w:sz w:val="28"/>
          <w:szCs w:val="28"/>
          <w:rtl/>
        </w:rPr>
        <w:t>جدد ايض</w:t>
      </w:r>
      <w:r>
        <w:rPr>
          <w:rFonts w:hint="cs"/>
          <w:sz w:val="28"/>
          <w:szCs w:val="28"/>
          <w:rtl/>
        </w:rPr>
        <w:t xml:space="preserve">ا بخصوص النسبة التي يملكها المساهم لممارسة هذا الحق اذ تم التخفيض فيها من عشرة بالمائة الى خمسة بالمائة </w:t>
      </w:r>
      <w:r w:rsidR="001822DD">
        <w:rPr>
          <w:rFonts w:hint="cs"/>
          <w:sz w:val="28"/>
          <w:szCs w:val="28"/>
          <w:rtl/>
        </w:rPr>
        <w:t>بالنسبة للشركة خفية الاسم ذات المساهمة الخصوصية و ثلاثة بالمائة ذات المساهمة العامة.</w:t>
      </w:r>
    </w:p>
    <w:p w:rsidR="001822DD" w:rsidRDefault="001822DD" w:rsidP="001822DD">
      <w:pPr>
        <w:pStyle w:val="ListParagraph"/>
        <w:bidi/>
        <w:spacing w:line="360" w:lineRule="auto"/>
        <w:ind w:left="0" w:firstLine="708"/>
        <w:jc w:val="both"/>
        <w:rPr>
          <w:sz w:val="28"/>
          <w:szCs w:val="28"/>
          <w:rtl/>
        </w:rPr>
      </w:pPr>
      <w:r>
        <w:rPr>
          <w:rFonts w:hint="cs"/>
          <w:sz w:val="28"/>
          <w:szCs w:val="28"/>
          <w:rtl/>
        </w:rPr>
        <w:t xml:space="preserve">كما يكمن عنصر التجديد في اضافة عنصر جديد لممارسة بعض الحقوق المخولة للمساهمين بقطع النظر عن نسبة راس المال وهو ان تكون المساهمة في راس المال لا تقل عن المليون دينار و يعد ذلك من باب التشجيع على الاستثمار في الشركات </w:t>
      </w:r>
    </w:p>
    <w:p w:rsidR="001822DD" w:rsidRDefault="001822DD" w:rsidP="001822DD">
      <w:pPr>
        <w:pStyle w:val="ListParagraph"/>
        <w:bidi/>
        <w:spacing w:line="360" w:lineRule="auto"/>
        <w:ind w:left="0" w:firstLine="708"/>
        <w:jc w:val="both"/>
        <w:rPr>
          <w:sz w:val="28"/>
          <w:szCs w:val="28"/>
          <w:rtl/>
        </w:rPr>
      </w:pPr>
      <w:r>
        <w:rPr>
          <w:rFonts w:hint="cs"/>
          <w:sz w:val="28"/>
          <w:szCs w:val="28"/>
          <w:rtl/>
        </w:rPr>
        <w:lastRenderedPageBreak/>
        <w:t xml:space="preserve">كما يمكن للاقلية التي لا تتوفر لديها </w:t>
      </w:r>
      <w:r w:rsidR="008B362D">
        <w:rPr>
          <w:rFonts w:hint="cs"/>
          <w:sz w:val="28"/>
          <w:szCs w:val="28"/>
          <w:rtl/>
        </w:rPr>
        <w:t>النسبة الدنيا المشترطة قانونا ان تمارس ذلك الحق بالتجمع فيما بينها وذلك في اتجاه تدعيم حقوق الاقلية في ممارسة الرقابة على الشركة بان يتكتلوا لممارسة حق الاطلاع بصفة جماعية فيمكنهم توكيل احدهم لاخذ النسخ لحسابهم و باسمهم جميعا</w:t>
      </w:r>
      <w:r w:rsidR="00345851">
        <w:rPr>
          <w:rStyle w:val="FootnoteReference"/>
          <w:sz w:val="28"/>
          <w:szCs w:val="28"/>
          <w:rtl/>
        </w:rPr>
        <w:footnoteReference w:id="4"/>
      </w:r>
      <w:r w:rsidR="008B362D">
        <w:rPr>
          <w:rFonts w:hint="cs"/>
          <w:sz w:val="28"/>
          <w:szCs w:val="28"/>
          <w:rtl/>
        </w:rPr>
        <w:t>.</w:t>
      </w:r>
    </w:p>
    <w:p w:rsidR="007266C9" w:rsidRDefault="00B62D36" w:rsidP="00345851">
      <w:pPr>
        <w:pStyle w:val="ListParagraph"/>
        <w:bidi/>
        <w:spacing w:line="360" w:lineRule="auto"/>
        <w:ind w:left="0" w:firstLine="708"/>
        <w:jc w:val="both"/>
        <w:rPr>
          <w:sz w:val="28"/>
          <w:szCs w:val="28"/>
          <w:rtl/>
        </w:rPr>
      </w:pPr>
      <w:r>
        <w:rPr>
          <w:rFonts w:hint="cs"/>
          <w:sz w:val="28"/>
          <w:szCs w:val="28"/>
          <w:rtl/>
        </w:rPr>
        <w:t>اما ان رفضت الشركة تمكينهم من الحقوق المشار اليها فقد اجاز المشرع للمساهمين ممارسة هذه الحقوق عبر الالتجاء الى القاضي الاستعجالي.</w:t>
      </w:r>
    </w:p>
    <w:p w:rsidR="00345851" w:rsidRPr="00345851" w:rsidRDefault="00345851" w:rsidP="00345851">
      <w:pPr>
        <w:pStyle w:val="ListParagraph"/>
        <w:bidi/>
        <w:spacing w:line="360" w:lineRule="auto"/>
        <w:ind w:left="0" w:firstLine="708"/>
        <w:jc w:val="both"/>
        <w:rPr>
          <w:sz w:val="28"/>
          <w:szCs w:val="28"/>
        </w:rPr>
      </w:pPr>
    </w:p>
    <w:p w:rsidR="007266C9" w:rsidRPr="007266C9" w:rsidRDefault="007266C9" w:rsidP="007266C9">
      <w:pPr>
        <w:pStyle w:val="ListParagraph"/>
        <w:numPr>
          <w:ilvl w:val="0"/>
          <w:numId w:val="5"/>
        </w:numPr>
        <w:bidi/>
        <w:jc w:val="both"/>
        <w:rPr>
          <w:rFonts w:ascii="Andalus" w:hAnsi="Andalus" w:cs="Andalus"/>
          <w:b/>
          <w:bCs/>
          <w:i/>
          <w:iCs/>
          <w:sz w:val="32"/>
          <w:szCs w:val="32"/>
          <w:u w:val="single"/>
        </w:rPr>
      </w:pPr>
      <w:r>
        <w:rPr>
          <w:rFonts w:ascii="Andalus" w:hAnsi="Andalus" w:cs="Andalus" w:hint="cs"/>
          <w:b/>
          <w:bCs/>
          <w:i/>
          <w:iCs/>
          <w:sz w:val="32"/>
          <w:szCs w:val="32"/>
          <w:u w:val="single"/>
          <w:rtl/>
        </w:rPr>
        <w:t>في حالة رفض الشركة</w:t>
      </w:r>
      <w:r w:rsidRPr="007266C9">
        <w:rPr>
          <w:rFonts w:ascii="Andalus" w:hAnsi="Andalus" w:cs="Andalus" w:hint="cs"/>
          <w:b/>
          <w:bCs/>
          <w:i/>
          <w:iCs/>
          <w:sz w:val="32"/>
          <w:szCs w:val="32"/>
          <w:u w:val="single"/>
          <w:rtl/>
        </w:rPr>
        <w:t xml:space="preserve"> </w:t>
      </w:r>
      <w:r w:rsidRPr="007266C9">
        <w:rPr>
          <w:rFonts w:ascii="Andalus" w:hAnsi="Andalus" w:cs="Andalus"/>
          <w:b/>
          <w:bCs/>
          <w:i/>
          <w:iCs/>
          <w:sz w:val="32"/>
          <w:szCs w:val="32"/>
          <w:u w:val="single"/>
          <w:rtl/>
        </w:rPr>
        <w:t xml:space="preserve"> </w:t>
      </w:r>
    </w:p>
    <w:p w:rsidR="008555A9" w:rsidRDefault="002B2956" w:rsidP="00B43D11">
      <w:pPr>
        <w:tabs>
          <w:tab w:val="right" w:pos="283"/>
        </w:tabs>
        <w:bidi/>
        <w:spacing w:line="360" w:lineRule="auto"/>
        <w:jc w:val="both"/>
        <w:rPr>
          <w:sz w:val="28"/>
          <w:szCs w:val="28"/>
          <w:rtl/>
        </w:rPr>
      </w:pPr>
      <w:r>
        <w:rPr>
          <w:sz w:val="28"/>
          <w:szCs w:val="28"/>
          <w:rtl/>
        </w:rPr>
        <w:tab/>
      </w:r>
      <w:r>
        <w:rPr>
          <w:sz w:val="28"/>
          <w:szCs w:val="28"/>
          <w:rtl/>
        </w:rPr>
        <w:tab/>
      </w:r>
      <w:r w:rsidR="008555A9">
        <w:rPr>
          <w:rFonts w:hint="cs"/>
          <w:sz w:val="28"/>
          <w:szCs w:val="28"/>
          <w:rtl/>
        </w:rPr>
        <w:t>يمكن ان يقع خلاف بين الاقلية و مسيري الشركة الذين يغلب ان يكونوا في نفس الوقت اصحاب الاغلبية و يزعجهم وصول المعلومة لطالبها فيسعون الى حمايتها اما حماية للشركة او لانفسهم من احتمال القيام عليهم بدعاوي المسؤولية او بدعاوي من طرف الاقلية.</w:t>
      </w:r>
    </w:p>
    <w:p w:rsidR="00B43D11" w:rsidRDefault="002B2956" w:rsidP="008555A9">
      <w:pPr>
        <w:tabs>
          <w:tab w:val="right" w:pos="283"/>
        </w:tabs>
        <w:bidi/>
        <w:spacing w:line="360" w:lineRule="auto"/>
        <w:jc w:val="both"/>
        <w:rPr>
          <w:sz w:val="28"/>
          <w:szCs w:val="28"/>
          <w:rtl/>
        </w:rPr>
      </w:pPr>
      <w:r>
        <w:rPr>
          <w:sz w:val="28"/>
          <w:szCs w:val="28"/>
          <w:rtl/>
        </w:rPr>
        <w:tab/>
      </w:r>
      <w:r>
        <w:rPr>
          <w:sz w:val="28"/>
          <w:szCs w:val="28"/>
          <w:rtl/>
        </w:rPr>
        <w:tab/>
      </w:r>
      <w:r w:rsidR="008555A9">
        <w:rPr>
          <w:rFonts w:hint="cs"/>
          <w:sz w:val="28"/>
          <w:szCs w:val="28"/>
          <w:rtl/>
        </w:rPr>
        <w:t xml:space="preserve">هذا و قد خول  </w:t>
      </w:r>
      <w:r>
        <w:rPr>
          <w:rFonts w:hint="cs"/>
          <w:sz w:val="28"/>
          <w:szCs w:val="28"/>
          <w:rtl/>
        </w:rPr>
        <w:t xml:space="preserve">الفصل 284 من مجلة الشركات التجارية لمن رفض طلبه ما يلي :" و اذا رفضت الشركة تسليم بعض او كل الوثائق المشار اليها بالفقرة السابقة فانه يمكن للمساهم المذكور اعلاه ان يرفع الامر الى القاضي الاستعجالي " </w:t>
      </w:r>
    </w:p>
    <w:p w:rsidR="002B2956" w:rsidRDefault="002B2956" w:rsidP="002B2956">
      <w:pPr>
        <w:tabs>
          <w:tab w:val="right" w:pos="283"/>
        </w:tabs>
        <w:bidi/>
        <w:spacing w:line="360" w:lineRule="auto"/>
        <w:jc w:val="both"/>
        <w:rPr>
          <w:sz w:val="28"/>
          <w:szCs w:val="28"/>
          <w:rtl/>
        </w:rPr>
      </w:pPr>
      <w:r>
        <w:rPr>
          <w:sz w:val="28"/>
          <w:szCs w:val="28"/>
          <w:rtl/>
        </w:rPr>
        <w:tab/>
      </w:r>
      <w:r>
        <w:rPr>
          <w:sz w:val="28"/>
          <w:szCs w:val="28"/>
          <w:rtl/>
        </w:rPr>
        <w:tab/>
      </w:r>
      <w:r>
        <w:rPr>
          <w:rFonts w:hint="cs"/>
          <w:sz w:val="28"/>
          <w:szCs w:val="28"/>
          <w:rtl/>
        </w:rPr>
        <w:t xml:space="preserve">الا انه يطرح السؤال هنا هل يمكن للشركة ان ترفض تسليم المساهم نسخ من الوثائق المذكورة اعلاه اذا ارتأت ان لها صبغة سرية و من شان خروجها للعموم الاضرار بالشركة؟ لقد اجاب بعض الفقهاء بالايجاب معتبرين رفض </w:t>
      </w:r>
      <w:r w:rsidR="00B06130">
        <w:rPr>
          <w:rFonts w:hint="cs"/>
          <w:sz w:val="28"/>
          <w:szCs w:val="28"/>
          <w:rtl/>
        </w:rPr>
        <w:t>الشركة مبررا بمصلحة الشركة و هو ما جعل البعض يضع على عاتق القاضي الاستعجالي تقدير ان كانت المعلومة المطلوبة ذات طابع سري ام لا</w:t>
      </w:r>
      <w:r w:rsidR="00B06130">
        <w:rPr>
          <w:rStyle w:val="FootnoteReference"/>
          <w:sz w:val="28"/>
          <w:szCs w:val="28"/>
          <w:rtl/>
        </w:rPr>
        <w:footnoteReference w:id="5"/>
      </w:r>
      <w:r w:rsidR="00B06130">
        <w:rPr>
          <w:rFonts w:hint="cs"/>
          <w:sz w:val="28"/>
          <w:szCs w:val="28"/>
          <w:rtl/>
        </w:rPr>
        <w:t>.</w:t>
      </w:r>
      <w:r>
        <w:rPr>
          <w:rFonts w:hint="cs"/>
          <w:sz w:val="28"/>
          <w:szCs w:val="28"/>
          <w:rtl/>
        </w:rPr>
        <w:t xml:space="preserve"> </w:t>
      </w:r>
    </w:p>
    <w:p w:rsidR="00B43D11" w:rsidRPr="00AD221A" w:rsidRDefault="008C5AF4" w:rsidP="00B43D11">
      <w:pPr>
        <w:tabs>
          <w:tab w:val="right" w:pos="283"/>
        </w:tabs>
        <w:bidi/>
        <w:spacing w:line="360" w:lineRule="auto"/>
        <w:jc w:val="both"/>
        <w:rPr>
          <w:sz w:val="28"/>
          <w:szCs w:val="28"/>
        </w:rPr>
      </w:pPr>
      <w:r>
        <w:rPr>
          <w:sz w:val="28"/>
          <w:szCs w:val="28"/>
          <w:rtl/>
        </w:rPr>
        <w:tab/>
      </w:r>
      <w:r>
        <w:rPr>
          <w:sz w:val="28"/>
          <w:szCs w:val="28"/>
          <w:rtl/>
        </w:rPr>
        <w:tab/>
      </w:r>
      <w:r>
        <w:rPr>
          <w:rFonts w:hint="cs"/>
          <w:sz w:val="28"/>
          <w:szCs w:val="28"/>
          <w:rtl/>
        </w:rPr>
        <w:t>الحديث عن دور القاضي الاستعجالي في هذه النقطة يجرنا الى التساؤل حول الجديد في تنقيح 16 مارس 2009 فيما يتعلق بحق المساهم في الالتجاء للقضاء.</w:t>
      </w:r>
    </w:p>
    <w:p w:rsidR="007266C9" w:rsidRDefault="007266C9" w:rsidP="00D82178">
      <w:pPr>
        <w:bidi/>
        <w:jc w:val="both"/>
        <w:rPr>
          <w:rFonts w:ascii="Andalus" w:hAnsi="Andalus" w:cs="Andalus"/>
          <w:b/>
          <w:bCs/>
          <w:i/>
          <w:iCs/>
          <w:sz w:val="32"/>
          <w:szCs w:val="32"/>
          <w:u w:val="single"/>
          <w:rtl/>
        </w:rPr>
      </w:pPr>
    </w:p>
    <w:p w:rsidR="007266C9" w:rsidRDefault="007266C9" w:rsidP="007266C9">
      <w:pPr>
        <w:bidi/>
        <w:jc w:val="both"/>
        <w:rPr>
          <w:rFonts w:ascii="Andalus" w:hAnsi="Andalus" w:cs="Andalus"/>
          <w:b/>
          <w:bCs/>
          <w:i/>
          <w:iCs/>
          <w:sz w:val="32"/>
          <w:szCs w:val="32"/>
          <w:u w:val="single"/>
          <w:rtl/>
        </w:rPr>
      </w:pPr>
    </w:p>
    <w:p w:rsidR="00345851" w:rsidRDefault="00345851" w:rsidP="00345851">
      <w:pPr>
        <w:bidi/>
        <w:jc w:val="both"/>
        <w:rPr>
          <w:rFonts w:ascii="Andalus" w:hAnsi="Andalus" w:cs="Andalus"/>
          <w:b/>
          <w:bCs/>
          <w:i/>
          <w:iCs/>
          <w:sz w:val="32"/>
          <w:szCs w:val="32"/>
          <w:u w:val="single"/>
          <w:rtl/>
        </w:rPr>
      </w:pPr>
    </w:p>
    <w:p w:rsidR="00D82178" w:rsidRDefault="009C11B2" w:rsidP="007266C9">
      <w:pPr>
        <w:bidi/>
        <w:jc w:val="both"/>
        <w:rPr>
          <w:rFonts w:ascii="Andalus" w:hAnsi="Andalus" w:cs="Andalus"/>
          <w:b/>
          <w:bCs/>
          <w:i/>
          <w:iCs/>
          <w:sz w:val="32"/>
          <w:szCs w:val="32"/>
          <w:u w:val="single"/>
          <w:rtl/>
        </w:rPr>
      </w:pPr>
      <w:r>
        <w:rPr>
          <w:rFonts w:ascii="Andalus" w:hAnsi="Andalus" w:cs="Andalus" w:hint="cs"/>
          <w:b/>
          <w:bCs/>
          <w:i/>
          <w:iCs/>
          <w:sz w:val="32"/>
          <w:szCs w:val="32"/>
          <w:u w:val="single"/>
          <w:rtl/>
        </w:rPr>
        <w:t>المبحث الثاني</w:t>
      </w:r>
      <w:r w:rsidR="00D82178" w:rsidRPr="007024D7">
        <w:rPr>
          <w:rFonts w:ascii="Andalus" w:hAnsi="Andalus" w:cs="Andalus" w:hint="cs"/>
          <w:b/>
          <w:bCs/>
          <w:i/>
          <w:iCs/>
          <w:sz w:val="32"/>
          <w:szCs w:val="32"/>
          <w:u w:val="single"/>
          <w:rtl/>
        </w:rPr>
        <w:t>: تدعيم حق التقاضي</w:t>
      </w:r>
      <w:r w:rsidR="00002A35">
        <w:rPr>
          <w:rFonts w:ascii="Andalus" w:hAnsi="Andalus" w:cs="Andalus" w:hint="cs"/>
          <w:b/>
          <w:bCs/>
          <w:i/>
          <w:iCs/>
          <w:sz w:val="32"/>
          <w:szCs w:val="32"/>
          <w:u w:val="single"/>
          <w:rtl/>
        </w:rPr>
        <w:t>:</w:t>
      </w:r>
      <w:r w:rsidR="00D82178" w:rsidRPr="007024D7">
        <w:rPr>
          <w:rFonts w:ascii="Andalus" w:hAnsi="Andalus" w:cs="Andalus" w:hint="cs"/>
          <w:b/>
          <w:bCs/>
          <w:i/>
          <w:iCs/>
          <w:sz w:val="32"/>
          <w:szCs w:val="32"/>
          <w:u w:val="single"/>
          <w:rtl/>
        </w:rPr>
        <w:t xml:space="preserve"> </w:t>
      </w:r>
    </w:p>
    <w:p w:rsidR="00B75A1C" w:rsidRDefault="00BA4122" w:rsidP="00DF2C2D">
      <w:pPr>
        <w:bidi/>
        <w:spacing w:line="360" w:lineRule="auto"/>
        <w:ind w:firstLine="708"/>
        <w:jc w:val="both"/>
        <w:rPr>
          <w:sz w:val="28"/>
          <w:szCs w:val="28"/>
          <w:rtl/>
        </w:rPr>
      </w:pPr>
      <w:r>
        <w:rPr>
          <w:rFonts w:hint="cs"/>
          <w:sz w:val="28"/>
          <w:szCs w:val="28"/>
          <w:rtl/>
        </w:rPr>
        <w:t>اذا كان المبدأ في الشركات انها تخضع لتسيير الهيئات المنصوص عليها بالقانون و في حالة النزاع او الاختلاف</w:t>
      </w:r>
      <w:r w:rsidR="00B75A1C">
        <w:rPr>
          <w:rFonts w:hint="cs"/>
          <w:sz w:val="28"/>
          <w:szCs w:val="28"/>
          <w:rtl/>
        </w:rPr>
        <w:t>،</w:t>
      </w:r>
      <w:r>
        <w:rPr>
          <w:rFonts w:hint="cs"/>
          <w:sz w:val="28"/>
          <w:szCs w:val="28"/>
          <w:rtl/>
        </w:rPr>
        <w:t xml:space="preserve"> فان الجلسة العامة لها ان تفصل في الموضوع و ان استحال فطلب حلها من طرف القضاء </w:t>
      </w:r>
      <w:r w:rsidR="00B75A1C">
        <w:rPr>
          <w:rFonts w:hint="cs"/>
          <w:sz w:val="28"/>
          <w:szCs w:val="28"/>
          <w:rtl/>
        </w:rPr>
        <w:t>.</w:t>
      </w:r>
    </w:p>
    <w:p w:rsidR="00E0087F" w:rsidRDefault="00BA4122" w:rsidP="00B75A1C">
      <w:pPr>
        <w:bidi/>
        <w:spacing w:line="360" w:lineRule="auto"/>
        <w:ind w:firstLine="708"/>
        <w:jc w:val="both"/>
        <w:rPr>
          <w:sz w:val="28"/>
          <w:szCs w:val="28"/>
          <w:rtl/>
        </w:rPr>
      </w:pPr>
      <w:r>
        <w:rPr>
          <w:rFonts w:hint="cs"/>
          <w:sz w:val="28"/>
          <w:szCs w:val="28"/>
          <w:rtl/>
        </w:rPr>
        <w:t>الا ان هذا المبدا رغم الدفاع عنه من طرف الفقهاء</w:t>
      </w:r>
      <w:r w:rsidR="00B75A1C">
        <w:rPr>
          <w:rFonts w:hint="cs"/>
          <w:sz w:val="28"/>
          <w:szCs w:val="28"/>
          <w:rtl/>
        </w:rPr>
        <w:t>،</w:t>
      </w:r>
      <w:r>
        <w:rPr>
          <w:rFonts w:hint="cs"/>
          <w:sz w:val="28"/>
          <w:szCs w:val="28"/>
          <w:rtl/>
        </w:rPr>
        <w:t xml:space="preserve"> حتى</w:t>
      </w:r>
      <w:r w:rsidR="00B75A1C">
        <w:rPr>
          <w:rFonts w:hint="cs"/>
          <w:sz w:val="28"/>
          <w:szCs w:val="28"/>
          <w:rtl/>
        </w:rPr>
        <w:t xml:space="preserve"> </w:t>
      </w:r>
      <w:r w:rsidR="0017326B">
        <w:rPr>
          <w:rFonts w:hint="cs"/>
          <w:sz w:val="28"/>
          <w:szCs w:val="28"/>
          <w:rtl/>
        </w:rPr>
        <w:t>لا تصبح الشركة رهينة بموقف القاضي في الامر المطروح</w:t>
      </w:r>
      <w:r w:rsidR="00B75A1C">
        <w:rPr>
          <w:rFonts w:hint="cs"/>
          <w:sz w:val="28"/>
          <w:szCs w:val="28"/>
          <w:rtl/>
        </w:rPr>
        <w:t xml:space="preserve"> </w:t>
      </w:r>
      <w:r w:rsidR="0017326B">
        <w:rPr>
          <w:rFonts w:hint="cs"/>
          <w:sz w:val="28"/>
          <w:szCs w:val="28"/>
          <w:rtl/>
        </w:rPr>
        <w:t>عليه</w:t>
      </w:r>
      <w:r w:rsidR="00B75A1C">
        <w:rPr>
          <w:rFonts w:hint="cs"/>
          <w:sz w:val="28"/>
          <w:szCs w:val="28"/>
          <w:rtl/>
        </w:rPr>
        <w:t>،</w:t>
      </w:r>
      <w:r w:rsidR="0017326B">
        <w:rPr>
          <w:rFonts w:hint="cs"/>
          <w:sz w:val="28"/>
          <w:szCs w:val="28"/>
          <w:rtl/>
        </w:rPr>
        <w:t xml:space="preserve"> اصبح محكوما بعدة استثناءات و ذلك من خلال تخويل المساهم في الشركة حق الال</w:t>
      </w:r>
      <w:r w:rsidR="00B75A1C">
        <w:rPr>
          <w:rFonts w:hint="cs"/>
          <w:sz w:val="28"/>
          <w:szCs w:val="28"/>
          <w:rtl/>
        </w:rPr>
        <w:t>تجاء الى</w:t>
      </w:r>
      <w:r w:rsidR="0017326B">
        <w:rPr>
          <w:rFonts w:hint="cs"/>
          <w:sz w:val="28"/>
          <w:szCs w:val="28"/>
          <w:rtl/>
        </w:rPr>
        <w:t xml:space="preserve"> القضاء لرفع دعواه ضد قرارات المسيرين غير الشرعية او لاقامة دعوى في المسؤولية ضدهم فيما يتعلق باخطاء التسيير.</w:t>
      </w:r>
    </w:p>
    <w:p w:rsidR="000A7B4E" w:rsidRPr="00E0087F" w:rsidRDefault="000A7B4E" w:rsidP="000A7B4E">
      <w:pPr>
        <w:bidi/>
        <w:jc w:val="both"/>
        <w:rPr>
          <w:sz w:val="28"/>
          <w:szCs w:val="28"/>
          <w:rtl/>
        </w:rPr>
      </w:pPr>
    </w:p>
    <w:p w:rsidR="00D82178" w:rsidRPr="00D0431E" w:rsidRDefault="007266C9" w:rsidP="007266C9">
      <w:pPr>
        <w:bidi/>
        <w:jc w:val="both"/>
        <w:rPr>
          <w:rFonts w:ascii="Andalus" w:hAnsi="Andalus" w:cs="Andalus"/>
          <w:b/>
          <w:bCs/>
          <w:i/>
          <w:iCs/>
          <w:sz w:val="32"/>
          <w:szCs w:val="32"/>
          <w:u w:val="single"/>
        </w:rPr>
      </w:pPr>
      <w:r w:rsidRPr="00D0431E">
        <w:rPr>
          <w:rFonts w:ascii="Andalus" w:hAnsi="Andalus" w:cs="Andalus" w:hint="cs"/>
          <w:b/>
          <w:bCs/>
          <w:i/>
          <w:iCs/>
          <w:sz w:val="32"/>
          <w:szCs w:val="32"/>
          <w:u w:val="single"/>
          <w:rtl/>
        </w:rPr>
        <w:t xml:space="preserve">الفقرة الاولى: </w:t>
      </w:r>
      <w:r w:rsidR="00D82178" w:rsidRPr="00D0431E">
        <w:rPr>
          <w:rFonts w:ascii="Andalus" w:hAnsi="Andalus" w:cs="Andalus" w:hint="cs"/>
          <w:b/>
          <w:bCs/>
          <w:i/>
          <w:iCs/>
          <w:sz w:val="32"/>
          <w:szCs w:val="32"/>
          <w:u w:val="single"/>
          <w:rtl/>
        </w:rPr>
        <w:t>أنواع الدعاوي</w:t>
      </w:r>
      <w:r w:rsidR="00002A35" w:rsidRPr="00D0431E">
        <w:rPr>
          <w:rFonts w:ascii="Andalus" w:hAnsi="Andalus" w:cs="Andalus" w:hint="cs"/>
          <w:b/>
          <w:bCs/>
          <w:i/>
          <w:iCs/>
          <w:sz w:val="32"/>
          <w:szCs w:val="32"/>
          <w:u w:val="single"/>
          <w:rtl/>
        </w:rPr>
        <w:t>:</w:t>
      </w:r>
    </w:p>
    <w:p w:rsidR="000D7809" w:rsidRDefault="00B811AC" w:rsidP="00177802">
      <w:pPr>
        <w:pStyle w:val="ListParagraph"/>
        <w:bidi/>
        <w:spacing w:line="360" w:lineRule="auto"/>
        <w:ind w:left="0" w:firstLine="708"/>
        <w:jc w:val="both"/>
        <w:rPr>
          <w:sz w:val="28"/>
          <w:szCs w:val="28"/>
          <w:rtl/>
        </w:rPr>
      </w:pPr>
      <w:r w:rsidRPr="00B811AC">
        <w:rPr>
          <w:rFonts w:hint="cs"/>
          <w:sz w:val="28"/>
          <w:szCs w:val="28"/>
          <w:rtl/>
        </w:rPr>
        <w:t>يمكن تصنيف الدعاوي الموجهة ضد ا</w:t>
      </w:r>
      <w:r>
        <w:rPr>
          <w:rFonts w:hint="cs"/>
          <w:sz w:val="28"/>
          <w:szCs w:val="28"/>
          <w:rtl/>
        </w:rPr>
        <w:t>لمسيرين الى نوعين اثنين تتمثل الاولى في الدعوى الفردية</w:t>
      </w:r>
      <w:r w:rsidR="00C55900">
        <w:rPr>
          <w:rFonts w:hint="cs"/>
          <w:sz w:val="28"/>
          <w:szCs w:val="28"/>
          <w:rtl/>
        </w:rPr>
        <w:t xml:space="preserve"> </w:t>
      </w:r>
      <w:r w:rsidR="00C55900">
        <w:rPr>
          <w:sz w:val="28"/>
          <w:szCs w:val="28"/>
        </w:rPr>
        <w:t xml:space="preserve"> L’acte individuelle </w:t>
      </w:r>
      <w:r w:rsidR="00C55900">
        <w:rPr>
          <w:rFonts w:hint="cs"/>
          <w:sz w:val="28"/>
          <w:szCs w:val="28"/>
          <w:rtl/>
        </w:rPr>
        <w:t xml:space="preserve">و الثانية </w:t>
      </w:r>
      <w:r w:rsidR="00EF5870">
        <w:rPr>
          <w:rFonts w:hint="cs"/>
          <w:sz w:val="28"/>
          <w:szCs w:val="28"/>
          <w:rtl/>
        </w:rPr>
        <w:t xml:space="preserve">في الدعوى التي تمارسها الشركة </w:t>
      </w:r>
      <w:r w:rsidR="00EF5870">
        <w:rPr>
          <w:sz w:val="28"/>
          <w:szCs w:val="28"/>
        </w:rPr>
        <w:t>L’acte social</w:t>
      </w:r>
      <w:r w:rsidR="00EF5870">
        <w:rPr>
          <w:rFonts w:hint="cs"/>
          <w:sz w:val="28"/>
          <w:szCs w:val="28"/>
          <w:rtl/>
        </w:rPr>
        <w:t xml:space="preserve"> مع ان الجديد في تنقيح 16/03/2009 </w:t>
      </w:r>
      <w:r w:rsidR="007414EA">
        <w:rPr>
          <w:rFonts w:hint="cs"/>
          <w:sz w:val="28"/>
          <w:szCs w:val="28"/>
          <w:rtl/>
        </w:rPr>
        <w:t xml:space="preserve">هو عودة الدعوى الفردية بموجب القانون </w:t>
      </w:r>
      <w:r w:rsidR="004E2822">
        <w:rPr>
          <w:rFonts w:hint="cs"/>
          <w:sz w:val="28"/>
          <w:szCs w:val="28"/>
          <w:rtl/>
        </w:rPr>
        <w:t xml:space="preserve">اذ وقع تكريسها صلب الفصل 220 الذي نص على انه :" </w:t>
      </w:r>
      <w:r w:rsidR="00254887">
        <w:rPr>
          <w:rFonts w:hint="cs"/>
          <w:sz w:val="28"/>
          <w:szCs w:val="28"/>
          <w:rtl/>
        </w:rPr>
        <w:t xml:space="preserve">لا تمنع الاحكام المتقدمة المساهم من اقامة الدعوى الفردية التي يمكنه ان يباشرها بنفسه و باسمه </w:t>
      </w:r>
      <w:r w:rsidR="00EE25B0">
        <w:rPr>
          <w:rFonts w:hint="cs"/>
          <w:sz w:val="28"/>
          <w:szCs w:val="28"/>
          <w:rtl/>
        </w:rPr>
        <w:t>الخاص</w:t>
      </w:r>
      <w:r w:rsidR="00254887">
        <w:rPr>
          <w:rFonts w:hint="cs"/>
          <w:sz w:val="28"/>
          <w:szCs w:val="28"/>
          <w:rtl/>
        </w:rPr>
        <w:t xml:space="preserve"> بعد ان اقرت محكمة </w:t>
      </w:r>
      <w:r w:rsidR="000D7809">
        <w:rPr>
          <w:rFonts w:hint="cs"/>
          <w:sz w:val="28"/>
          <w:szCs w:val="28"/>
          <w:rtl/>
        </w:rPr>
        <w:t>التعقيب هذا الحق للمساهم في غياب نص قانوني صريح في هذا المجال طالما و انه لا يوجد أي نص يحجرها اما فيما يتعلق بالدعوى التي تمارسها الشركة فقد حافظت على مقوماتها</w:t>
      </w:r>
      <w:r w:rsidR="00177802">
        <w:rPr>
          <w:rStyle w:val="FootnoteReference"/>
          <w:sz w:val="28"/>
          <w:szCs w:val="28"/>
          <w:rtl/>
        </w:rPr>
        <w:footnoteReference w:id="6"/>
      </w:r>
    </w:p>
    <w:p w:rsidR="00B811AC" w:rsidRDefault="000D7809" w:rsidP="0027758E">
      <w:pPr>
        <w:pStyle w:val="ListParagraph"/>
        <w:bidi/>
        <w:spacing w:line="360" w:lineRule="auto"/>
        <w:ind w:left="0" w:firstLine="708"/>
        <w:jc w:val="both"/>
        <w:rPr>
          <w:sz w:val="28"/>
          <w:szCs w:val="28"/>
          <w:rtl/>
        </w:rPr>
      </w:pPr>
      <w:r>
        <w:rPr>
          <w:rFonts w:hint="cs"/>
          <w:sz w:val="28"/>
          <w:szCs w:val="28"/>
          <w:rtl/>
        </w:rPr>
        <w:t xml:space="preserve">و تبقى الدعوى الموجهة ضد المسيرين مرتبطة بالخطأ الذي يرتكبونه اثناء تسييرهم للشركة و لا يقع اعفاؤهم </w:t>
      </w:r>
      <w:r w:rsidR="00EE25B0">
        <w:rPr>
          <w:rFonts w:hint="cs"/>
          <w:sz w:val="28"/>
          <w:szCs w:val="28"/>
          <w:rtl/>
        </w:rPr>
        <w:t>إلا</w:t>
      </w:r>
      <w:r>
        <w:rPr>
          <w:rFonts w:hint="cs"/>
          <w:sz w:val="28"/>
          <w:szCs w:val="28"/>
          <w:rtl/>
        </w:rPr>
        <w:t xml:space="preserve"> اذا اثبتوا انهم بذلوا في ادارة الشركة من النشاط و العناية ما يبذله </w:t>
      </w:r>
      <w:r w:rsidR="007E3799">
        <w:rPr>
          <w:rFonts w:hint="cs"/>
          <w:sz w:val="28"/>
          <w:szCs w:val="28"/>
          <w:rtl/>
        </w:rPr>
        <w:t xml:space="preserve">صاحب المؤسسة المتبصر و الوكيل النزيه اضافة الى وجود اسس اخرى لقيام المسؤولية في حقهم مثلما نص على ذلك الفصل 251 في فقرته الاولى جديدة " بقطع النظر </w:t>
      </w:r>
      <w:r w:rsidR="00ED776E">
        <w:rPr>
          <w:rFonts w:hint="cs"/>
          <w:sz w:val="28"/>
          <w:szCs w:val="28"/>
          <w:rtl/>
        </w:rPr>
        <w:t xml:space="preserve">عن مسؤولية المعني </w:t>
      </w:r>
      <w:r w:rsidR="00EE25B0">
        <w:rPr>
          <w:rFonts w:hint="cs"/>
          <w:sz w:val="28"/>
          <w:szCs w:val="28"/>
          <w:rtl/>
        </w:rPr>
        <w:t>بالأمر</w:t>
      </w:r>
      <w:r w:rsidR="00ED776E">
        <w:rPr>
          <w:rFonts w:hint="cs"/>
          <w:sz w:val="28"/>
          <w:szCs w:val="28"/>
          <w:rtl/>
        </w:rPr>
        <w:t xml:space="preserve"> يمكن ابطال الاتفاقات المنصوص عليها اذا كانت لها اثار مضرة بالشركة</w:t>
      </w:r>
      <w:r w:rsidR="00EE25B0">
        <w:rPr>
          <w:rFonts w:hint="cs"/>
          <w:sz w:val="28"/>
          <w:szCs w:val="28"/>
          <w:rtl/>
        </w:rPr>
        <w:t xml:space="preserve"> </w:t>
      </w:r>
      <w:r w:rsidR="00ED776E">
        <w:rPr>
          <w:rFonts w:hint="cs"/>
          <w:sz w:val="28"/>
          <w:szCs w:val="28"/>
          <w:rtl/>
        </w:rPr>
        <w:t xml:space="preserve">" هذا و قد استعمل </w:t>
      </w:r>
      <w:r w:rsidR="00EE25B0">
        <w:rPr>
          <w:rFonts w:hint="cs"/>
          <w:sz w:val="28"/>
          <w:szCs w:val="28"/>
          <w:rtl/>
        </w:rPr>
        <w:t xml:space="preserve">المشرع بالفصل 200 عبارة </w:t>
      </w:r>
      <w:r w:rsidR="00EE25B0">
        <w:rPr>
          <w:rFonts w:hint="cs"/>
          <w:sz w:val="28"/>
          <w:szCs w:val="28"/>
          <w:rtl/>
        </w:rPr>
        <w:lastRenderedPageBreak/>
        <w:t>التغرير فيما يتعلق ببطلان الاتفاقات التي تصادق عليها الجلسة العامة او ترفض المصادقة عليها و حمل مسؤولية الضرر اللاحق بالشركة على المعني بذلك الاتفاق</w:t>
      </w:r>
    </w:p>
    <w:p w:rsidR="00EE25B0" w:rsidRDefault="00EE25B0" w:rsidP="0027758E">
      <w:pPr>
        <w:pStyle w:val="ListParagraph"/>
        <w:bidi/>
        <w:spacing w:line="360" w:lineRule="auto"/>
        <w:ind w:left="0" w:firstLine="708"/>
        <w:jc w:val="both"/>
        <w:rPr>
          <w:sz w:val="28"/>
          <w:szCs w:val="28"/>
          <w:rtl/>
        </w:rPr>
      </w:pPr>
      <w:r>
        <w:rPr>
          <w:rFonts w:hint="cs"/>
          <w:sz w:val="28"/>
          <w:szCs w:val="28"/>
          <w:rtl/>
        </w:rPr>
        <w:t xml:space="preserve">كما تجدر الاشارة الى ان تنقيح 16/03/2009 قد تضمن الفصول الجديدة التالية و هي 121 214 و 254 لمزيد حمل المسيرين على بذل عناية في تسييرهم للشركة و قد تضمنت ما يلي:" اذا اظهرت التسوية القضائية او التفليس عجزا في الاصول يمكن للمحكمة بطلب من المتصرف القضائي او امين الفلسة </w:t>
      </w:r>
      <w:r w:rsidR="00E41BE9">
        <w:rPr>
          <w:rFonts w:hint="cs"/>
          <w:sz w:val="28"/>
          <w:szCs w:val="28"/>
          <w:rtl/>
        </w:rPr>
        <w:t xml:space="preserve">او من الدائنين ان تقرر ان ديون الشركة يتحملها كليا او جزئيا الوكيل او الوكلاء او كل مسير فعلي و بالتضامن فيما بينهم او دونه الى حد المبلغ الذي تعينه المحكمة، و لها ان تحجر على المحكوم عليه مباشرة تسيير الشركات او مباشرة نشاط تجاري </w:t>
      </w:r>
      <w:r w:rsidR="00AD0BF4">
        <w:rPr>
          <w:rFonts w:hint="cs"/>
          <w:sz w:val="28"/>
          <w:szCs w:val="28"/>
          <w:rtl/>
        </w:rPr>
        <w:t xml:space="preserve">لمدة يحددها الحكم و لا يعفي الوكيل القانوني او الفعلي من المسؤولية الا اذا اثبت </w:t>
      </w:r>
      <w:r w:rsidR="006C7EB7">
        <w:rPr>
          <w:rFonts w:hint="cs"/>
          <w:sz w:val="28"/>
          <w:szCs w:val="28"/>
          <w:rtl/>
        </w:rPr>
        <w:t xml:space="preserve">انهما بذلا في ادارة الشركة من النشاط و العناية ما يبذله صاحب المؤسسة المتبصر و الوكيل النزيه و لمزيد تحقيق حماية الشركة و المحافظة على اموالها من مسيريها فقد جاء بالفصل 220 بعد تنقيحه في 16/03/2009 ما يلي:" </w:t>
      </w:r>
      <w:r w:rsidR="006C7EB7" w:rsidRPr="00D31AE0">
        <w:rPr>
          <w:rFonts w:hint="cs"/>
          <w:i/>
          <w:iCs/>
          <w:sz w:val="32"/>
          <w:szCs w:val="32"/>
          <w:rtl/>
        </w:rPr>
        <w:t xml:space="preserve">و تقضي المحكمة بالزام المسير القانوني او الفعلي برد ما أخذه من مال الشركة مع الارباح الحاصلة له من استعمالها لخاصة نفسه او للغير و يبقى الحق للشركاء في مطالبته بما فوق ذلك </w:t>
      </w:r>
      <w:r w:rsidR="00FE362B" w:rsidRPr="00D31AE0">
        <w:rPr>
          <w:rFonts w:hint="cs"/>
          <w:i/>
          <w:iCs/>
          <w:sz w:val="32"/>
          <w:szCs w:val="32"/>
          <w:rtl/>
        </w:rPr>
        <w:t>من الخسائر و توجيه الدعوى الجزائية عليه عند الاقتضاء و تستحق التعويضات المحكوم بها لفائدة الشركة</w:t>
      </w:r>
      <w:r w:rsidR="006C7EB7">
        <w:rPr>
          <w:rFonts w:hint="cs"/>
          <w:sz w:val="28"/>
          <w:szCs w:val="28"/>
          <w:rtl/>
        </w:rPr>
        <w:t xml:space="preserve"> </w:t>
      </w:r>
    </w:p>
    <w:p w:rsidR="000E45E7" w:rsidRPr="00C55900" w:rsidRDefault="000E45E7" w:rsidP="000E45E7">
      <w:pPr>
        <w:pStyle w:val="ListParagraph"/>
        <w:bidi/>
        <w:spacing w:line="360" w:lineRule="auto"/>
        <w:ind w:left="0"/>
        <w:jc w:val="both"/>
        <w:rPr>
          <w:sz w:val="28"/>
          <w:szCs w:val="28"/>
          <w:rtl/>
        </w:rPr>
      </w:pPr>
      <w:r>
        <w:rPr>
          <w:rFonts w:hint="cs"/>
          <w:sz w:val="28"/>
          <w:szCs w:val="28"/>
          <w:rtl/>
        </w:rPr>
        <w:t xml:space="preserve">تجدر الاشارة الى ان النصين حافظا على حلول صارمة رغم ما وجه لتلك الحلول من نقد </w:t>
      </w:r>
      <w:r>
        <w:rPr>
          <w:rStyle w:val="FootnoteReference"/>
          <w:sz w:val="28"/>
          <w:szCs w:val="28"/>
          <w:rtl/>
        </w:rPr>
        <w:footnoteReference w:id="7"/>
      </w:r>
    </w:p>
    <w:p w:rsidR="00D82178" w:rsidRDefault="007266C9" w:rsidP="007266C9">
      <w:pPr>
        <w:pStyle w:val="ListParagraph"/>
        <w:bidi/>
        <w:spacing w:line="360" w:lineRule="auto"/>
        <w:ind w:left="585"/>
        <w:jc w:val="both"/>
        <w:rPr>
          <w:rFonts w:ascii="Andalus" w:hAnsi="Andalus" w:cs="Andalus"/>
          <w:b/>
          <w:bCs/>
          <w:i/>
          <w:iCs/>
          <w:sz w:val="32"/>
          <w:szCs w:val="32"/>
        </w:rPr>
      </w:pPr>
      <w:r w:rsidRPr="00D0431E">
        <w:rPr>
          <w:rFonts w:ascii="Andalus" w:hAnsi="Andalus" w:cs="Andalus" w:hint="cs"/>
          <w:b/>
          <w:bCs/>
          <w:i/>
          <w:iCs/>
          <w:sz w:val="32"/>
          <w:szCs w:val="32"/>
          <w:u w:val="single"/>
          <w:rtl/>
        </w:rPr>
        <w:t xml:space="preserve">الفقرة الثانية: </w:t>
      </w:r>
      <w:r w:rsidR="00D82178" w:rsidRPr="00D0431E">
        <w:rPr>
          <w:rFonts w:ascii="Andalus" w:hAnsi="Andalus" w:cs="Andalus" w:hint="cs"/>
          <w:b/>
          <w:bCs/>
          <w:i/>
          <w:iCs/>
          <w:sz w:val="32"/>
          <w:szCs w:val="32"/>
          <w:u w:val="single"/>
          <w:rtl/>
        </w:rPr>
        <w:t>كيفية ممارستها</w:t>
      </w:r>
      <w:r w:rsidR="00002A35">
        <w:rPr>
          <w:rFonts w:ascii="Andalus" w:hAnsi="Andalus" w:cs="Andalus" w:hint="cs"/>
          <w:b/>
          <w:bCs/>
          <w:i/>
          <w:iCs/>
          <w:sz w:val="32"/>
          <w:szCs w:val="32"/>
          <w:rtl/>
        </w:rPr>
        <w:t>:</w:t>
      </w:r>
      <w:r w:rsidR="00D82178" w:rsidRPr="007024D7">
        <w:rPr>
          <w:rFonts w:ascii="Andalus" w:hAnsi="Andalus" w:cs="Andalus" w:hint="cs"/>
          <w:b/>
          <w:bCs/>
          <w:i/>
          <w:iCs/>
          <w:sz w:val="32"/>
          <w:szCs w:val="32"/>
          <w:rtl/>
        </w:rPr>
        <w:t xml:space="preserve"> </w:t>
      </w:r>
    </w:p>
    <w:p w:rsidR="00A110B4" w:rsidRDefault="004C21DF" w:rsidP="0027758E">
      <w:pPr>
        <w:pStyle w:val="ListParagraph"/>
        <w:bidi/>
        <w:spacing w:line="360" w:lineRule="auto"/>
        <w:ind w:left="0" w:firstLine="585"/>
        <w:jc w:val="both"/>
        <w:rPr>
          <w:sz w:val="28"/>
          <w:szCs w:val="28"/>
        </w:rPr>
      </w:pPr>
      <w:r w:rsidRPr="004C21DF">
        <w:rPr>
          <w:rFonts w:hint="cs"/>
          <w:sz w:val="28"/>
          <w:szCs w:val="28"/>
          <w:rtl/>
        </w:rPr>
        <w:t xml:space="preserve">ما يلاحظ </w:t>
      </w:r>
      <w:r>
        <w:rPr>
          <w:rFonts w:hint="cs"/>
          <w:sz w:val="28"/>
          <w:szCs w:val="28"/>
          <w:rtl/>
        </w:rPr>
        <w:t>من خلال تنقيح مجلة الشركات اتجاري</w:t>
      </w:r>
      <w:r w:rsidR="00B43D11">
        <w:rPr>
          <w:rFonts w:hint="cs"/>
          <w:sz w:val="28"/>
          <w:szCs w:val="28"/>
          <w:rtl/>
        </w:rPr>
        <w:t>ة في 16/03/2009 انه سعى الى تمكي</w:t>
      </w:r>
      <w:r>
        <w:rPr>
          <w:rFonts w:hint="cs"/>
          <w:sz w:val="28"/>
          <w:szCs w:val="28"/>
          <w:rtl/>
        </w:rPr>
        <w:t>ن المساهمين من مراقبة المسييرين بممارسة دعا</w:t>
      </w:r>
      <w:r w:rsidR="00691B60">
        <w:rPr>
          <w:rFonts w:hint="cs"/>
          <w:sz w:val="28"/>
          <w:szCs w:val="28"/>
          <w:rtl/>
        </w:rPr>
        <w:t xml:space="preserve"> </w:t>
      </w:r>
      <w:r>
        <w:rPr>
          <w:rFonts w:hint="cs"/>
          <w:sz w:val="28"/>
          <w:szCs w:val="28"/>
          <w:rtl/>
        </w:rPr>
        <w:t>وي المسؤولية ضدهم و ذلك بان خفض من نسبة امتلاك راس المال للمساهم او المساهمين لممارسة هذه الدعاوي من خمسة عشر بالمائة اذا كانت شركة مساهمة خصوصية و ثلاثة بالمائة اذا كانت ذات مساهمة عامة طبق ما نص عليه ا</w:t>
      </w:r>
      <w:r w:rsidR="00B43D11">
        <w:rPr>
          <w:rFonts w:hint="cs"/>
          <w:sz w:val="28"/>
          <w:szCs w:val="28"/>
          <w:rtl/>
        </w:rPr>
        <w:t>لفصل 220 بعد تنقيحه</w:t>
      </w:r>
      <w:r w:rsidR="00A110B4">
        <w:rPr>
          <w:rFonts w:hint="cs"/>
          <w:sz w:val="28"/>
          <w:szCs w:val="28"/>
          <w:rtl/>
        </w:rPr>
        <w:t>.</w:t>
      </w:r>
      <w:r w:rsidR="00B43D11">
        <w:rPr>
          <w:rFonts w:hint="cs"/>
          <w:sz w:val="28"/>
          <w:szCs w:val="28"/>
          <w:rtl/>
        </w:rPr>
        <w:t xml:space="preserve"> </w:t>
      </w:r>
    </w:p>
    <w:p w:rsidR="004C21DF" w:rsidRDefault="00B43D11" w:rsidP="00A110B4">
      <w:pPr>
        <w:pStyle w:val="ListParagraph"/>
        <w:bidi/>
        <w:spacing w:line="360" w:lineRule="auto"/>
        <w:ind w:left="0" w:firstLine="585"/>
        <w:jc w:val="both"/>
        <w:rPr>
          <w:sz w:val="28"/>
          <w:szCs w:val="28"/>
          <w:rtl/>
        </w:rPr>
      </w:pPr>
      <w:r>
        <w:rPr>
          <w:rFonts w:hint="cs"/>
          <w:sz w:val="28"/>
          <w:szCs w:val="28"/>
          <w:rtl/>
        </w:rPr>
        <w:t>كما تضمن نفس</w:t>
      </w:r>
      <w:r w:rsidR="004C21DF">
        <w:rPr>
          <w:rFonts w:hint="cs"/>
          <w:sz w:val="28"/>
          <w:szCs w:val="28"/>
          <w:rtl/>
        </w:rPr>
        <w:t xml:space="preserve"> الفصل انه يمكن للجلسة العامة ان تتصالح او تتخلى عن الدعوى و ذلك بشرط عدم اعتراض مساهم او مساهمين يملكون نسبة راس المال المذكورة اعلاه و التي خفضت بدورها من خمسة عشر بالمائة الى النسبة المذكورة وهو ما يعد تحصينا للشركة من سيطرة الم</w:t>
      </w:r>
      <w:r w:rsidR="00DC114D">
        <w:rPr>
          <w:rFonts w:hint="cs"/>
          <w:sz w:val="28"/>
          <w:szCs w:val="28"/>
          <w:rtl/>
        </w:rPr>
        <w:t>تنفذين من المساهمين</w:t>
      </w:r>
      <w:r w:rsidR="00D31AE0">
        <w:rPr>
          <w:rFonts w:hint="cs"/>
          <w:sz w:val="28"/>
          <w:szCs w:val="28"/>
          <w:rtl/>
        </w:rPr>
        <w:t xml:space="preserve"> فيها بما يملكونه من نسبة مهمة</w:t>
      </w:r>
      <w:r w:rsidR="00A110B4">
        <w:rPr>
          <w:rFonts w:hint="cs"/>
          <w:sz w:val="28"/>
          <w:szCs w:val="28"/>
          <w:rtl/>
        </w:rPr>
        <w:t>.</w:t>
      </w:r>
    </w:p>
    <w:p w:rsidR="00D31AE0" w:rsidRPr="004C21DF" w:rsidRDefault="00D31AE0" w:rsidP="008D02F9">
      <w:pPr>
        <w:pStyle w:val="ListParagraph"/>
        <w:bidi/>
        <w:spacing w:line="360" w:lineRule="auto"/>
        <w:ind w:left="0"/>
        <w:jc w:val="both"/>
        <w:rPr>
          <w:sz w:val="28"/>
          <w:szCs w:val="28"/>
        </w:rPr>
      </w:pPr>
      <w:r>
        <w:rPr>
          <w:rFonts w:hint="cs"/>
          <w:sz w:val="28"/>
          <w:szCs w:val="28"/>
          <w:rtl/>
        </w:rPr>
        <w:lastRenderedPageBreak/>
        <w:t xml:space="preserve">كما يبرز تحصين الدعاوي من الاغلبية بما نصت عليه الفقرة الرابعة جديدة من الفصل 220 " </w:t>
      </w:r>
      <w:r w:rsidRPr="00A110B4">
        <w:rPr>
          <w:rFonts w:hint="cs"/>
          <w:b/>
          <w:bCs/>
          <w:i/>
          <w:iCs/>
          <w:sz w:val="28"/>
          <w:szCs w:val="28"/>
          <w:rtl/>
        </w:rPr>
        <w:t>و لا يمكن للجلسة العامة ان تتخذ قرارا بالرجوع في الدعوى و يعتبر ب</w:t>
      </w:r>
      <w:r w:rsidR="00B43D11" w:rsidRPr="00A110B4">
        <w:rPr>
          <w:rFonts w:hint="cs"/>
          <w:b/>
          <w:bCs/>
          <w:i/>
          <w:iCs/>
          <w:sz w:val="28"/>
          <w:szCs w:val="28"/>
          <w:rtl/>
        </w:rPr>
        <w:t>اطلا كل تنصيص مخالف في العقد الت</w:t>
      </w:r>
      <w:r w:rsidRPr="00A110B4">
        <w:rPr>
          <w:rFonts w:hint="cs"/>
          <w:b/>
          <w:bCs/>
          <w:i/>
          <w:iCs/>
          <w:sz w:val="28"/>
          <w:szCs w:val="28"/>
          <w:rtl/>
        </w:rPr>
        <w:t>اسيسي</w:t>
      </w:r>
      <w:r>
        <w:rPr>
          <w:rFonts w:hint="cs"/>
          <w:sz w:val="28"/>
          <w:szCs w:val="28"/>
          <w:rtl/>
        </w:rPr>
        <w:t xml:space="preserve"> ."</w:t>
      </w:r>
      <w:r w:rsidR="00C25B78">
        <w:rPr>
          <w:rStyle w:val="FootnoteReference"/>
          <w:sz w:val="28"/>
          <w:szCs w:val="28"/>
          <w:rtl/>
        </w:rPr>
        <w:footnoteReference w:id="8"/>
      </w:r>
    </w:p>
    <w:p w:rsidR="00D82178" w:rsidRPr="00B43D11" w:rsidRDefault="00D82178" w:rsidP="00D82178">
      <w:pPr>
        <w:bidi/>
        <w:jc w:val="both"/>
        <w:rPr>
          <w:sz w:val="28"/>
          <w:szCs w:val="28"/>
          <w:rtl/>
        </w:rPr>
      </w:pPr>
    </w:p>
    <w:p w:rsidR="00AD221A" w:rsidRDefault="00AD221A" w:rsidP="00AD221A">
      <w:pPr>
        <w:bidi/>
        <w:jc w:val="both"/>
        <w:rPr>
          <w:sz w:val="28"/>
          <w:szCs w:val="28"/>
          <w:rtl/>
        </w:rPr>
      </w:pPr>
    </w:p>
    <w:p w:rsidR="00AD221A" w:rsidRDefault="00AD221A" w:rsidP="00AD221A">
      <w:pPr>
        <w:bidi/>
        <w:jc w:val="both"/>
        <w:rPr>
          <w:sz w:val="28"/>
          <w:szCs w:val="28"/>
          <w:rtl/>
        </w:rPr>
      </w:pPr>
    </w:p>
    <w:p w:rsidR="00F8693E" w:rsidRDefault="00F8693E" w:rsidP="00F8693E">
      <w:pPr>
        <w:bidi/>
        <w:jc w:val="both"/>
        <w:rPr>
          <w:sz w:val="28"/>
          <w:szCs w:val="28"/>
          <w:rtl/>
        </w:rPr>
      </w:pPr>
    </w:p>
    <w:p w:rsidR="009C11B2" w:rsidRDefault="009C11B2" w:rsidP="009C11B2">
      <w:pPr>
        <w:bidi/>
        <w:jc w:val="both"/>
        <w:rPr>
          <w:sz w:val="28"/>
          <w:szCs w:val="28"/>
          <w:rtl/>
        </w:rPr>
      </w:pPr>
    </w:p>
    <w:p w:rsidR="009C11B2" w:rsidRDefault="009C11B2" w:rsidP="009C11B2">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095776" w:rsidRDefault="00095776" w:rsidP="00095776">
      <w:pPr>
        <w:bidi/>
        <w:jc w:val="both"/>
        <w:rPr>
          <w:sz w:val="28"/>
          <w:szCs w:val="28"/>
          <w:rtl/>
        </w:rPr>
      </w:pPr>
    </w:p>
    <w:p w:rsidR="00D82178" w:rsidRDefault="00D82178" w:rsidP="009C11B2">
      <w:pPr>
        <w:bidi/>
        <w:jc w:val="center"/>
        <w:rPr>
          <w:rFonts w:ascii="Andalus" w:hAnsi="Andalus" w:cs="Andalus"/>
          <w:b/>
          <w:bCs/>
          <w:i/>
          <w:iCs/>
          <w:sz w:val="48"/>
          <w:szCs w:val="48"/>
          <w:u w:val="single"/>
          <w:rtl/>
        </w:rPr>
      </w:pPr>
      <w:r w:rsidRPr="009C11B2">
        <w:rPr>
          <w:rFonts w:ascii="Andalus" w:hAnsi="Andalus" w:cs="Andalus" w:hint="cs"/>
          <w:b/>
          <w:bCs/>
          <w:i/>
          <w:iCs/>
          <w:sz w:val="48"/>
          <w:szCs w:val="48"/>
          <w:u w:val="single"/>
          <w:rtl/>
        </w:rPr>
        <w:lastRenderedPageBreak/>
        <w:t xml:space="preserve">الجزء </w:t>
      </w:r>
      <w:r w:rsidR="00F23932" w:rsidRPr="009C11B2">
        <w:rPr>
          <w:rFonts w:ascii="Andalus" w:hAnsi="Andalus" w:cs="Andalus" w:hint="cs"/>
          <w:b/>
          <w:bCs/>
          <w:i/>
          <w:iCs/>
          <w:sz w:val="48"/>
          <w:szCs w:val="48"/>
          <w:u w:val="single"/>
          <w:rtl/>
        </w:rPr>
        <w:t>الثاني:</w:t>
      </w:r>
      <w:r w:rsidRPr="009C11B2">
        <w:rPr>
          <w:rFonts w:ascii="Andalus" w:hAnsi="Andalus" w:cs="Andalus" w:hint="cs"/>
          <w:b/>
          <w:bCs/>
          <w:i/>
          <w:iCs/>
          <w:sz w:val="48"/>
          <w:szCs w:val="48"/>
          <w:u w:val="single"/>
          <w:rtl/>
        </w:rPr>
        <w:t xml:space="preserve"> استحداث حقوق جديدة للمساهم</w:t>
      </w:r>
      <w:r w:rsidR="00002A35" w:rsidRPr="009C11B2">
        <w:rPr>
          <w:rFonts w:ascii="Andalus" w:hAnsi="Andalus" w:cs="Andalus" w:hint="cs"/>
          <w:b/>
          <w:bCs/>
          <w:i/>
          <w:iCs/>
          <w:sz w:val="48"/>
          <w:szCs w:val="48"/>
          <w:u w:val="single"/>
          <w:rtl/>
        </w:rPr>
        <w:t>:</w:t>
      </w:r>
    </w:p>
    <w:p w:rsidR="00095776" w:rsidRDefault="0078027E" w:rsidP="00D056FF">
      <w:pPr>
        <w:bidi/>
        <w:spacing w:line="360" w:lineRule="auto"/>
        <w:ind w:firstLine="708"/>
        <w:jc w:val="both"/>
        <w:rPr>
          <w:rFonts w:ascii="Andalus" w:hAnsi="Andalus" w:cs="Andalus"/>
          <w:b/>
          <w:bCs/>
          <w:i/>
          <w:iCs/>
          <w:sz w:val="32"/>
          <w:szCs w:val="32"/>
          <w:rtl/>
        </w:rPr>
      </w:pPr>
      <w:r w:rsidRPr="0078027E">
        <w:rPr>
          <w:rFonts w:hint="cs"/>
          <w:sz w:val="28"/>
          <w:szCs w:val="28"/>
          <w:rtl/>
        </w:rPr>
        <w:t xml:space="preserve">في اطار </w:t>
      </w:r>
      <w:r>
        <w:rPr>
          <w:rFonts w:hint="cs"/>
          <w:sz w:val="28"/>
          <w:szCs w:val="28"/>
          <w:rtl/>
        </w:rPr>
        <w:t xml:space="preserve">وضع نظام متكامل للشفافية في مجال الاعمال، داب المشرع على استحداث اليات عبر القوانين الجديدة و التنقيحات ، و هو ما تكرس من خلال تنقيح 16 مارس 2009 و الذي استحدث اليات للمساهم في الشركة خفية الاسم تمنحه حقوقا </w:t>
      </w:r>
      <w:r w:rsidR="00D056FF">
        <w:rPr>
          <w:rFonts w:hint="cs"/>
          <w:sz w:val="28"/>
          <w:szCs w:val="28"/>
          <w:rtl/>
        </w:rPr>
        <w:t>في مواجهة الشركة و المسيرين فتسهل له مراقبة المسير عبر استحداث الحق في طرح اسئلة كتابية عليه (</w:t>
      </w:r>
      <w:r w:rsidR="00D056FF" w:rsidRPr="00D056FF">
        <w:rPr>
          <w:rFonts w:ascii="Andalus" w:hAnsi="Andalus" w:cs="Andalus" w:hint="cs"/>
          <w:b/>
          <w:bCs/>
          <w:i/>
          <w:iCs/>
          <w:sz w:val="32"/>
          <w:szCs w:val="32"/>
          <w:rtl/>
        </w:rPr>
        <w:t>المبحث الثالث</w:t>
      </w:r>
      <w:r w:rsidR="00D056FF" w:rsidRPr="00D056FF">
        <w:rPr>
          <w:rFonts w:hint="cs"/>
          <w:sz w:val="28"/>
          <w:szCs w:val="28"/>
          <w:rtl/>
        </w:rPr>
        <w:t>)، و تمنحه الحق في الاتفاق مع بقية الشركاء لاغراض مختلفة</w:t>
      </w:r>
      <w:r w:rsidR="00D056FF">
        <w:rPr>
          <w:rFonts w:ascii="Andalus" w:hAnsi="Andalus" w:cs="Andalus" w:hint="cs"/>
          <w:b/>
          <w:bCs/>
          <w:i/>
          <w:iCs/>
          <w:sz w:val="32"/>
          <w:szCs w:val="32"/>
          <w:rtl/>
        </w:rPr>
        <w:t xml:space="preserve"> </w:t>
      </w:r>
      <w:r w:rsidR="00D056FF" w:rsidRPr="00D056FF">
        <w:rPr>
          <w:rFonts w:ascii="Andalus" w:hAnsi="Andalus" w:cs="Andalus" w:hint="cs"/>
          <w:b/>
          <w:bCs/>
          <w:i/>
          <w:iCs/>
          <w:sz w:val="32"/>
          <w:szCs w:val="32"/>
          <w:rtl/>
        </w:rPr>
        <w:t>( المبحث الأول)</w:t>
      </w:r>
      <w:r w:rsidR="00D056FF" w:rsidRPr="00143FDC">
        <w:rPr>
          <w:rFonts w:hint="cs"/>
          <w:sz w:val="28"/>
          <w:szCs w:val="28"/>
          <w:rtl/>
        </w:rPr>
        <w:t xml:space="preserve"> و في الاخر تمنحقه الحق في الخروج من الشركة </w:t>
      </w:r>
      <w:r w:rsidR="00143FDC" w:rsidRPr="00143FDC">
        <w:rPr>
          <w:rFonts w:hint="cs"/>
          <w:sz w:val="28"/>
          <w:szCs w:val="28"/>
          <w:rtl/>
        </w:rPr>
        <w:t>(</w:t>
      </w:r>
      <w:r w:rsidR="00143FDC" w:rsidRPr="00143FDC">
        <w:rPr>
          <w:rFonts w:ascii="Andalus" w:hAnsi="Andalus" w:cs="Andalus" w:hint="cs"/>
          <w:b/>
          <w:bCs/>
          <w:i/>
          <w:iCs/>
          <w:sz w:val="32"/>
          <w:szCs w:val="32"/>
          <w:rtl/>
        </w:rPr>
        <w:t>المبحث الثاني)</w:t>
      </w:r>
    </w:p>
    <w:p w:rsidR="002457CA" w:rsidRPr="0078027E" w:rsidRDefault="002457CA" w:rsidP="002457CA">
      <w:pPr>
        <w:bidi/>
        <w:spacing w:line="360" w:lineRule="auto"/>
        <w:ind w:firstLine="708"/>
        <w:jc w:val="both"/>
        <w:rPr>
          <w:sz w:val="28"/>
          <w:szCs w:val="28"/>
          <w:rtl/>
        </w:rPr>
      </w:pPr>
    </w:p>
    <w:p w:rsidR="00D82178" w:rsidRPr="007024D7" w:rsidRDefault="009C11B2" w:rsidP="00D82178">
      <w:pPr>
        <w:bidi/>
        <w:jc w:val="both"/>
        <w:rPr>
          <w:rFonts w:ascii="Andalus" w:hAnsi="Andalus" w:cs="Andalus"/>
          <w:b/>
          <w:bCs/>
          <w:i/>
          <w:iCs/>
          <w:sz w:val="32"/>
          <w:szCs w:val="32"/>
          <w:u w:val="single"/>
        </w:rPr>
      </w:pPr>
      <w:r>
        <w:rPr>
          <w:rFonts w:ascii="Andalus" w:hAnsi="Andalus" w:cs="Andalus" w:hint="cs"/>
          <w:b/>
          <w:bCs/>
          <w:i/>
          <w:iCs/>
          <w:sz w:val="32"/>
          <w:szCs w:val="32"/>
          <w:u w:val="single"/>
          <w:rtl/>
        </w:rPr>
        <w:t>المبحث</w:t>
      </w:r>
      <w:r w:rsidR="00D82178" w:rsidRPr="007024D7">
        <w:rPr>
          <w:rFonts w:ascii="Andalus" w:hAnsi="Andalus" w:cs="Andalus" w:hint="cs"/>
          <w:b/>
          <w:bCs/>
          <w:i/>
          <w:iCs/>
          <w:sz w:val="32"/>
          <w:szCs w:val="32"/>
          <w:u w:val="single"/>
          <w:rtl/>
        </w:rPr>
        <w:t xml:space="preserve"> </w:t>
      </w:r>
      <w:r>
        <w:rPr>
          <w:rFonts w:ascii="Andalus" w:hAnsi="Andalus" w:cs="Andalus" w:hint="cs"/>
          <w:b/>
          <w:bCs/>
          <w:i/>
          <w:iCs/>
          <w:sz w:val="32"/>
          <w:szCs w:val="32"/>
          <w:u w:val="single"/>
          <w:rtl/>
        </w:rPr>
        <w:t>الأول</w:t>
      </w:r>
      <w:r w:rsidR="00D82178" w:rsidRPr="007024D7">
        <w:rPr>
          <w:rFonts w:ascii="Andalus" w:hAnsi="Andalus" w:cs="Andalus" w:hint="cs"/>
          <w:b/>
          <w:bCs/>
          <w:i/>
          <w:iCs/>
          <w:sz w:val="32"/>
          <w:szCs w:val="32"/>
          <w:u w:val="single"/>
          <w:rtl/>
        </w:rPr>
        <w:t>: اتفاقات الشركاء</w:t>
      </w:r>
      <w:r w:rsidR="00002A35">
        <w:rPr>
          <w:rFonts w:ascii="Andalus" w:hAnsi="Andalus" w:cs="Andalus" w:hint="cs"/>
          <w:b/>
          <w:bCs/>
          <w:i/>
          <w:iCs/>
          <w:sz w:val="32"/>
          <w:szCs w:val="32"/>
          <w:u w:val="single"/>
          <w:rtl/>
        </w:rPr>
        <w:t>:</w:t>
      </w:r>
      <w:r w:rsidR="00D82178" w:rsidRPr="007024D7">
        <w:rPr>
          <w:rFonts w:ascii="Andalus" w:hAnsi="Andalus" w:cs="Andalus" w:hint="cs"/>
          <w:b/>
          <w:bCs/>
          <w:i/>
          <w:iCs/>
          <w:sz w:val="32"/>
          <w:szCs w:val="32"/>
          <w:u w:val="single"/>
          <w:rtl/>
        </w:rPr>
        <w:t xml:space="preserve">    </w:t>
      </w:r>
    </w:p>
    <w:p w:rsidR="002457CA" w:rsidRDefault="00CA5197" w:rsidP="002457CA">
      <w:pPr>
        <w:bidi/>
        <w:spacing w:line="360" w:lineRule="auto"/>
        <w:ind w:firstLine="708"/>
        <w:jc w:val="both"/>
        <w:rPr>
          <w:sz w:val="28"/>
          <w:szCs w:val="28"/>
          <w:rtl/>
        </w:rPr>
      </w:pPr>
      <w:r>
        <w:rPr>
          <w:rFonts w:hint="cs"/>
          <w:sz w:val="28"/>
          <w:szCs w:val="28"/>
          <w:rtl/>
        </w:rPr>
        <w:t xml:space="preserve">تعرف هذه الاتفاقات </w:t>
      </w:r>
      <w:r w:rsidR="00F63CAF">
        <w:rPr>
          <w:rFonts w:hint="cs"/>
          <w:sz w:val="28"/>
          <w:szCs w:val="28"/>
          <w:rtl/>
        </w:rPr>
        <w:t>بأنها</w:t>
      </w:r>
      <w:r>
        <w:rPr>
          <w:rFonts w:hint="cs"/>
          <w:sz w:val="28"/>
          <w:szCs w:val="28"/>
          <w:rtl/>
        </w:rPr>
        <w:t xml:space="preserve"> مجموعة </w:t>
      </w:r>
      <w:r w:rsidR="00D82178" w:rsidRPr="00CA5197">
        <w:rPr>
          <w:rFonts w:hint="cs"/>
          <w:sz w:val="28"/>
          <w:szCs w:val="28"/>
          <w:rtl/>
        </w:rPr>
        <w:t xml:space="preserve"> </w:t>
      </w:r>
      <w:r>
        <w:rPr>
          <w:rFonts w:hint="cs"/>
          <w:sz w:val="28"/>
          <w:szCs w:val="28"/>
          <w:rtl/>
        </w:rPr>
        <w:t>من الاتفاقيات و المعاهدات و بنو</w:t>
      </w:r>
      <w:r w:rsidR="00B46EEE">
        <w:rPr>
          <w:rFonts w:hint="cs"/>
          <w:sz w:val="28"/>
          <w:szCs w:val="28"/>
          <w:rtl/>
        </w:rPr>
        <w:t xml:space="preserve">د العقود التي تبرم خارج العقد </w:t>
      </w:r>
      <w:r w:rsidR="00F63CAF">
        <w:rPr>
          <w:rFonts w:hint="cs"/>
          <w:sz w:val="28"/>
          <w:szCs w:val="28"/>
          <w:rtl/>
        </w:rPr>
        <w:t>التأسيسي</w:t>
      </w:r>
      <w:r w:rsidR="00B46EEE">
        <w:rPr>
          <w:rFonts w:hint="cs"/>
          <w:sz w:val="28"/>
          <w:szCs w:val="28"/>
          <w:rtl/>
        </w:rPr>
        <w:t xml:space="preserve"> بين بعض المساهمين بغرض تمكينهم من التحصل او الحفاظ على السيطرة على الشركة او محاولة تنظيم العلاقات داخلها </w:t>
      </w:r>
      <w:r w:rsidR="002457CA">
        <w:rPr>
          <w:rStyle w:val="FootnoteReference"/>
          <w:sz w:val="28"/>
          <w:szCs w:val="28"/>
          <w:rtl/>
        </w:rPr>
        <w:footnoteReference w:id="9"/>
      </w:r>
      <w:r w:rsidR="002457CA">
        <w:rPr>
          <w:rFonts w:hint="cs"/>
          <w:sz w:val="28"/>
          <w:szCs w:val="28"/>
          <w:rtl/>
        </w:rPr>
        <w:t xml:space="preserve"> ، </w:t>
      </w:r>
      <w:r w:rsidR="00B46EEE">
        <w:rPr>
          <w:rFonts w:hint="cs"/>
          <w:sz w:val="28"/>
          <w:szCs w:val="28"/>
          <w:rtl/>
        </w:rPr>
        <w:t xml:space="preserve">و يقع الالتجاء عادة الى هذا الصنف من الاتفاقات في الحالات التي يحرص من خلالها المؤسسون على تفادي التشتت او التفريط في السيطرة على الشركات التي اسسوها او كانت ملكا لعائلاتهم خاصة في صورة فتح راس المال للعموم </w:t>
      </w:r>
      <w:r w:rsidR="002457CA">
        <w:rPr>
          <w:rStyle w:val="FootnoteReference"/>
          <w:sz w:val="28"/>
          <w:szCs w:val="28"/>
          <w:rtl/>
        </w:rPr>
        <w:footnoteReference w:id="10"/>
      </w:r>
    </w:p>
    <w:p w:rsidR="00F63CAF" w:rsidRDefault="00B46EEE" w:rsidP="002457CA">
      <w:pPr>
        <w:bidi/>
        <w:spacing w:line="360" w:lineRule="auto"/>
        <w:ind w:firstLine="708"/>
        <w:jc w:val="both"/>
        <w:rPr>
          <w:sz w:val="28"/>
          <w:szCs w:val="28"/>
          <w:rtl/>
        </w:rPr>
      </w:pPr>
      <w:r>
        <w:rPr>
          <w:rFonts w:hint="cs"/>
          <w:sz w:val="28"/>
          <w:szCs w:val="28"/>
          <w:rtl/>
        </w:rPr>
        <w:t>و اعتبارا لهذه الاهمية و حسما لمدى امكانية المعارضة بها بين الاطراف فقد كانت الفقرة</w:t>
      </w:r>
      <w:r w:rsidR="002457CA">
        <w:rPr>
          <w:rFonts w:hint="cs"/>
          <w:sz w:val="28"/>
          <w:szCs w:val="28"/>
          <w:rtl/>
        </w:rPr>
        <w:t xml:space="preserve"> الثالثة جديد</w:t>
      </w:r>
      <w:r w:rsidR="00F63CAF">
        <w:rPr>
          <w:rFonts w:hint="cs"/>
          <w:sz w:val="28"/>
          <w:szCs w:val="28"/>
          <w:rtl/>
        </w:rPr>
        <w:t xml:space="preserve"> من الفصل الثالث صريحة بان اعتبرتها صحيحة و ملزمة للأطراف اذا ما اقتصرت على تنظيم الحقوق الخاصة بهم و لم تتعارض مع مقتضيات العقد التأسيسي كما اضاف المشرع بالتنقيح المذكور واجبا محمولا على هؤلاء المساهمين عبر الفقرة 2 جديدة من الفصل 15 من مجلة الشركات التجارية و هو الاشهار بالرائد الرسمي للجمهورية التونسية في اجل شهر من تكوينها او من تاريخ محضر الجلسة او مداولة الجلسة العامة التأسيسية للشركة</w:t>
      </w:r>
      <w:r w:rsidR="002457CA">
        <w:rPr>
          <w:rFonts w:hint="cs"/>
          <w:sz w:val="28"/>
          <w:szCs w:val="28"/>
          <w:rtl/>
        </w:rPr>
        <w:t>.</w:t>
      </w:r>
    </w:p>
    <w:p w:rsidR="00A62295" w:rsidRDefault="00F63CAF" w:rsidP="002457CA">
      <w:pPr>
        <w:bidi/>
        <w:spacing w:line="360" w:lineRule="auto"/>
        <w:ind w:firstLine="708"/>
        <w:jc w:val="both"/>
        <w:rPr>
          <w:sz w:val="28"/>
          <w:szCs w:val="28"/>
          <w:rtl/>
        </w:rPr>
      </w:pPr>
      <w:r>
        <w:rPr>
          <w:rFonts w:hint="cs"/>
          <w:sz w:val="28"/>
          <w:szCs w:val="28"/>
          <w:rtl/>
        </w:rPr>
        <w:lastRenderedPageBreak/>
        <w:t xml:space="preserve">اما بالنسبة لشركات المساهمة العامة </w:t>
      </w:r>
      <w:r w:rsidR="002457CA">
        <w:rPr>
          <w:rFonts w:hint="cs"/>
          <w:sz w:val="28"/>
          <w:szCs w:val="28"/>
          <w:rtl/>
        </w:rPr>
        <w:t>،</w:t>
      </w:r>
      <w:r>
        <w:rPr>
          <w:rFonts w:hint="cs"/>
          <w:sz w:val="28"/>
          <w:szCs w:val="28"/>
          <w:rtl/>
        </w:rPr>
        <w:t xml:space="preserve">و للحفاظ على </w:t>
      </w:r>
      <w:r w:rsidR="00751567">
        <w:rPr>
          <w:rFonts w:hint="cs"/>
          <w:sz w:val="28"/>
          <w:szCs w:val="28"/>
          <w:rtl/>
        </w:rPr>
        <w:t xml:space="preserve">حقوق المساهمين غير الاطراف في تلكم الاتفاقات و حرصا على الحفاظ على </w:t>
      </w:r>
      <w:r>
        <w:rPr>
          <w:rFonts w:hint="cs"/>
          <w:sz w:val="28"/>
          <w:szCs w:val="28"/>
          <w:rtl/>
        </w:rPr>
        <w:t xml:space="preserve">قواعد السوق المالية المبنية </w:t>
      </w:r>
      <w:r w:rsidR="00751567">
        <w:rPr>
          <w:rFonts w:hint="cs"/>
          <w:sz w:val="28"/>
          <w:szCs w:val="28"/>
          <w:rtl/>
        </w:rPr>
        <w:t xml:space="preserve">اساسا على الشفافية </w:t>
      </w:r>
      <w:r w:rsidR="002457CA">
        <w:rPr>
          <w:rFonts w:hint="cs"/>
          <w:sz w:val="28"/>
          <w:szCs w:val="28"/>
          <w:rtl/>
        </w:rPr>
        <w:t xml:space="preserve">، </w:t>
      </w:r>
      <w:r w:rsidR="00751567">
        <w:rPr>
          <w:rFonts w:hint="cs"/>
          <w:sz w:val="28"/>
          <w:szCs w:val="28"/>
          <w:rtl/>
        </w:rPr>
        <w:t xml:space="preserve">فقد اضاف المشرع بموجب تنقيح 16/03/2009 فقرة رابعة للفصل الثالث من المجلة فرض بموجبه </w:t>
      </w:r>
      <w:r w:rsidR="00751567" w:rsidRPr="00A62295">
        <w:rPr>
          <w:rFonts w:hint="cs"/>
          <w:b/>
          <w:bCs/>
          <w:sz w:val="28"/>
          <w:szCs w:val="28"/>
          <w:u w:val="single"/>
          <w:rtl/>
        </w:rPr>
        <w:t xml:space="preserve">اعلام الشركة المعنية و هيئة السوق المالية </w:t>
      </w:r>
      <w:r w:rsidR="00A62295">
        <w:rPr>
          <w:rStyle w:val="FootnoteReference"/>
          <w:b/>
          <w:bCs/>
          <w:sz w:val="28"/>
          <w:szCs w:val="28"/>
          <w:u w:val="single"/>
          <w:rtl/>
        </w:rPr>
        <w:footnoteReference w:id="11"/>
      </w:r>
      <w:r w:rsidR="00751567">
        <w:rPr>
          <w:rFonts w:hint="cs"/>
          <w:sz w:val="28"/>
          <w:szCs w:val="28"/>
          <w:rtl/>
        </w:rPr>
        <w:t xml:space="preserve">بكل الاتفاقات التي تنص على شروط تفضيلية لبيع و شراء اوراق مالية تمثل مساهمة في راس المال او التي تمكن من المساهمة فيه في ظرف 5 ايام عمل بالبورصة و في حالة عدم القيام بهذا الواجب تعلق اثار هذه الاتفاقات قانونا و يصبح الاطراف في حل من التزاماتهم في حالة العروض العمومية </w:t>
      </w:r>
    </w:p>
    <w:p w:rsidR="00F63CAF" w:rsidRDefault="00751567" w:rsidP="00A62295">
      <w:pPr>
        <w:bidi/>
        <w:spacing w:line="360" w:lineRule="auto"/>
        <w:ind w:firstLine="708"/>
        <w:jc w:val="both"/>
        <w:rPr>
          <w:sz w:val="28"/>
          <w:szCs w:val="28"/>
        </w:rPr>
      </w:pPr>
      <w:r>
        <w:rPr>
          <w:rFonts w:hint="cs"/>
          <w:sz w:val="28"/>
          <w:szCs w:val="28"/>
          <w:rtl/>
        </w:rPr>
        <w:t xml:space="preserve">كما يعتبر واجب الاعلام هذا تكريسا </w:t>
      </w:r>
      <w:r w:rsidR="00B90248">
        <w:rPr>
          <w:rFonts w:hint="cs"/>
          <w:sz w:val="28"/>
          <w:szCs w:val="28"/>
          <w:rtl/>
        </w:rPr>
        <w:t>لمبدأ</w:t>
      </w:r>
      <w:r>
        <w:rPr>
          <w:rFonts w:hint="cs"/>
          <w:sz w:val="28"/>
          <w:szCs w:val="28"/>
          <w:rtl/>
        </w:rPr>
        <w:t xml:space="preserve"> المساواة بين المساهمين في الحصول على المعلومة و ضمانا للسير العادي للسوق</w:t>
      </w:r>
    </w:p>
    <w:p w:rsidR="00781A18" w:rsidRDefault="00714085" w:rsidP="00781A18">
      <w:pPr>
        <w:bidi/>
        <w:spacing w:line="360" w:lineRule="auto"/>
        <w:jc w:val="both"/>
        <w:rPr>
          <w:sz w:val="28"/>
          <w:szCs w:val="28"/>
          <w:rtl/>
        </w:rPr>
      </w:pPr>
      <w:r w:rsidRPr="00714085">
        <w:rPr>
          <w:sz w:val="28"/>
          <w:szCs w:val="28"/>
          <w:rtl/>
        </w:rPr>
        <w:t>ولإضفاء المرونة على بعض القواعد الواردة في مجلة الشركات التجارية، جاء المشروع بهدف التخفيف من مبدأ منع إثبات أي اتفاق خارج العقد التأسيسي أو مخالف له، وذلك بالتنصيص على أن هذه الاتفاقات تكون صحيحة وملزمة لأطرافها إذا اقتصرت على تنظيم الحقوق الخاصة بهم ولم تتعارض مع مقتضيات العقد التأسيسي</w:t>
      </w:r>
      <w:r w:rsidRPr="00714085">
        <w:rPr>
          <w:sz w:val="28"/>
          <w:szCs w:val="28"/>
        </w:rPr>
        <w:t>.</w:t>
      </w:r>
      <w:r w:rsidRPr="00714085">
        <w:rPr>
          <w:sz w:val="28"/>
          <w:szCs w:val="28"/>
        </w:rPr>
        <w:br/>
      </w:r>
      <w:r w:rsidR="00781A18">
        <w:rPr>
          <w:rFonts w:hint="cs"/>
          <w:sz w:val="28"/>
          <w:szCs w:val="28"/>
          <w:rtl/>
        </w:rPr>
        <w:t xml:space="preserve">      </w:t>
      </w:r>
    </w:p>
    <w:p w:rsidR="00714085" w:rsidRDefault="00714085" w:rsidP="00781A18">
      <w:pPr>
        <w:bidi/>
        <w:spacing w:line="360" w:lineRule="auto"/>
        <w:ind w:firstLine="708"/>
        <w:jc w:val="both"/>
        <w:rPr>
          <w:sz w:val="28"/>
          <w:szCs w:val="28"/>
          <w:rtl/>
        </w:rPr>
      </w:pPr>
      <w:r w:rsidRPr="00714085">
        <w:rPr>
          <w:sz w:val="28"/>
          <w:szCs w:val="28"/>
          <w:rtl/>
        </w:rPr>
        <w:t xml:space="preserve">ومعلوم أن القانون </w:t>
      </w:r>
      <w:r w:rsidR="00781A18">
        <w:rPr>
          <w:rFonts w:hint="cs"/>
          <w:sz w:val="28"/>
          <w:szCs w:val="28"/>
          <w:rtl/>
        </w:rPr>
        <w:t>المنقح</w:t>
      </w:r>
      <w:r w:rsidRPr="00714085">
        <w:rPr>
          <w:sz w:val="28"/>
          <w:szCs w:val="28"/>
          <w:rtl/>
        </w:rPr>
        <w:t xml:space="preserve"> </w:t>
      </w:r>
      <w:r w:rsidR="00781A18">
        <w:rPr>
          <w:rFonts w:hint="cs"/>
          <w:sz w:val="28"/>
          <w:szCs w:val="28"/>
          <w:rtl/>
        </w:rPr>
        <w:t>كان يتضمن</w:t>
      </w:r>
      <w:r w:rsidRPr="00714085">
        <w:rPr>
          <w:sz w:val="28"/>
          <w:szCs w:val="28"/>
          <w:rtl/>
        </w:rPr>
        <w:t xml:space="preserve"> في ما يتعلق بنظام اتفاقيات الشركاء المبرمة خارج العقد التأسيسي، لبسا في مدى المعارضة بها وحتى صحتها وذلك بالرغم من وجودها في الواقع. غير أنّ مرونة نظام اتفاقات الشركاء الذي جاء بها </w:t>
      </w:r>
      <w:r w:rsidR="00781A18">
        <w:rPr>
          <w:rFonts w:hint="cs"/>
          <w:sz w:val="28"/>
          <w:szCs w:val="28"/>
          <w:rtl/>
        </w:rPr>
        <w:t>التنقيح</w:t>
      </w:r>
      <w:r w:rsidR="00781A18">
        <w:rPr>
          <w:sz w:val="28"/>
          <w:szCs w:val="28"/>
          <w:rtl/>
        </w:rPr>
        <w:t xml:space="preserve"> ينبغي أن لا </w:t>
      </w:r>
      <w:r w:rsidR="00781A18">
        <w:rPr>
          <w:rFonts w:hint="cs"/>
          <w:sz w:val="28"/>
          <w:szCs w:val="28"/>
          <w:rtl/>
        </w:rPr>
        <w:t>ي</w:t>
      </w:r>
      <w:r w:rsidRPr="00714085">
        <w:rPr>
          <w:sz w:val="28"/>
          <w:szCs w:val="28"/>
          <w:rtl/>
        </w:rPr>
        <w:t xml:space="preserve">مس بحقوق الشركاء الذين لم يشتركوا فيها ولا بقواعد سير السوق المالية. ولذلك وضع </w:t>
      </w:r>
      <w:r w:rsidR="00781A18">
        <w:rPr>
          <w:rFonts w:hint="cs"/>
          <w:sz w:val="28"/>
          <w:szCs w:val="28"/>
          <w:rtl/>
        </w:rPr>
        <w:t xml:space="preserve">التنقيح </w:t>
      </w:r>
      <w:r w:rsidRPr="00714085">
        <w:rPr>
          <w:sz w:val="28"/>
          <w:szCs w:val="28"/>
          <w:rtl/>
        </w:rPr>
        <w:t xml:space="preserve">بعض القيود على بعض أصناف الاتفاقات وخاصّة منها الاتفاقات المتعلقة بمنح شروط تفضيلية لبيع الأسهم وغيرها من الأوراق المالية التي تمنح مالكها مساهمة في رأس المال أو شرائها حيث </w:t>
      </w:r>
      <w:r w:rsidR="00781A18">
        <w:rPr>
          <w:rFonts w:hint="cs"/>
          <w:sz w:val="28"/>
          <w:szCs w:val="28"/>
          <w:rtl/>
        </w:rPr>
        <w:t>اقر</w:t>
      </w:r>
      <w:r w:rsidRPr="00714085">
        <w:rPr>
          <w:sz w:val="28"/>
          <w:szCs w:val="28"/>
          <w:rtl/>
        </w:rPr>
        <w:t xml:space="preserve"> وجوبية توجيه إعلام بها إلى الشركة المعنية وإلى هيأة السوق المالية التي تقرّر أوجه إعلام العموم بها حماية للسوق المالية وفي صورة عدم احترام هذه الإجراءات تفقد هذه الاتفاقات كلّ أثر تجاه الغير وحتى بين أطرافها</w:t>
      </w:r>
      <w:r w:rsidRPr="00714085">
        <w:rPr>
          <w:sz w:val="28"/>
          <w:szCs w:val="28"/>
        </w:rPr>
        <w:t>.</w:t>
      </w:r>
    </w:p>
    <w:p w:rsidR="00D82178" w:rsidRDefault="00D82178" w:rsidP="00F63CAF">
      <w:pPr>
        <w:bidi/>
        <w:jc w:val="both"/>
        <w:rPr>
          <w:sz w:val="28"/>
          <w:szCs w:val="28"/>
          <w:rtl/>
        </w:rPr>
      </w:pPr>
      <w:r w:rsidRPr="00CA5197">
        <w:rPr>
          <w:rFonts w:hint="cs"/>
          <w:sz w:val="28"/>
          <w:szCs w:val="28"/>
          <w:rtl/>
        </w:rPr>
        <w:t xml:space="preserve">  </w:t>
      </w:r>
    </w:p>
    <w:p w:rsidR="00781A18" w:rsidRPr="00CA5197" w:rsidRDefault="00781A18" w:rsidP="00781A18">
      <w:pPr>
        <w:bidi/>
        <w:jc w:val="both"/>
        <w:rPr>
          <w:sz w:val="28"/>
          <w:szCs w:val="28"/>
        </w:rPr>
      </w:pPr>
    </w:p>
    <w:p w:rsidR="00D82178" w:rsidRDefault="009C11B2" w:rsidP="00CA5197">
      <w:pPr>
        <w:bidi/>
        <w:jc w:val="both"/>
        <w:rPr>
          <w:rFonts w:ascii="Andalus" w:hAnsi="Andalus" w:cs="Andalus"/>
          <w:b/>
          <w:bCs/>
          <w:i/>
          <w:iCs/>
          <w:sz w:val="32"/>
          <w:szCs w:val="32"/>
          <w:u w:val="single"/>
        </w:rPr>
      </w:pPr>
      <w:r>
        <w:rPr>
          <w:rFonts w:ascii="Andalus" w:hAnsi="Andalus" w:cs="Andalus" w:hint="cs"/>
          <w:b/>
          <w:bCs/>
          <w:i/>
          <w:iCs/>
          <w:sz w:val="32"/>
          <w:szCs w:val="32"/>
          <w:u w:val="single"/>
          <w:rtl/>
        </w:rPr>
        <w:lastRenderedPageBreak/>
        <w:t>المبحث</w:t>
      </w:r>
      <w:r w:rsidR="00D82178" w:rsidRPr="007024D7">
        <w:rPr>
          <w:rFonts w:ascii="Andalus" w:hAnsi="Andalus" w:cs="Andalus" w:hint="cs"/>
          <w:b/>
          <w:bCs/>
          <w:i/>
          <w:iCs/>
          <w:sz w:val="32"/>
          <w:szCs w:val="32"/>
          <w:u w:val="single"/>
          <w:rtl/>
        </w:rPr>
        <w:t xml:space="preserve"> </w:t>
      </w:r>
      <w:r>
        <w:rPr>
          <w:rFonts w:ascii="Andalus" w:hAnsi="Andalus" w:cs="Andalus" w:hint="cs"/>
          <w:b/>
          <w:bCs/>
          <w:i/>
          <w:iCs/>
          <w:sz w:val="32"/>
          <w:szCs w:val="32"/>
          <w:u w:val="single"/>
          <w:rtl/>
        </w:rPr>
        <w:t>الثاني</w:t>
      </w:r>
      <w:r w:rsidR="00F23932" w:rsidRPr="007024D7">
        <w:rPr>
          <w:rFonts w:ascii="Andalus" w:hAnsi="Andalus" w:cs="Andalus" w:hint="cs"/>
          <w:b/>
          <w:bCs/>
          <w:i/>
          <w:iCs/>
          <w:sz w:val="32"/>
          <w:szCs w:val="32"/>
          <w:u w:val="single"/>
          <w:rtl/>
        </w:rPr>
        <w:t>:</w:t>
      </w:r>
      <w:r w:rsidR="00D82178" w:rsidRPr="007024D7">
        <w:rPr>
          <w:rFonts w:ascii="Andalus" w:hAnsi="Andalus" w:cs="Andalus" w:hint="cs"/>
          <w:b/>
          <w:bCs/>
          <w:i/>
          <w:iCs/>
          <w:sz w:val="32"/>
          <w:szCs w:val="32"/>
          <w:u w:val="single"/>
          <w:rtl/>
        </w:rPr>
        <w:t xml:space="preserve"> حق </w:t>
      </w:r>
      <w:r w:rsidR="00F23932" w:rsidRPr="007024D7">
        <w:rPr>
          <w:rFonts w:ascii="Andalus" w:hAnsi="Andalus" w:cs="Andalus" w:hint="cs"/>
          <w:b/>
          <w:bCs/>
          <w:i/>
          <w:iCs/>
          <w:sz w:val="32"/>
          <w:szCs w:val="32"/>
          <w:u w:val="single"/>
          <w:rtl/>
        </w:rPr>
        <w:t>الأقلية</w:t>
      </w:r>
      <w:r w:rsidR="00D82178" w:rsidRPr="007024D7">
        <w:rPr>
          <w:rFonts w:ascii="Andalus" w:hAnsi="Andalus" w:cs="Andalus" w:hint="cs"/>
          <w:b/>
          <w:bCs/>
          <w:i/>
          <w:iCs/>
          <w:sz w:val="32"/>
          <w:szCs w:val="32"/>
          <w:u w:val="single"/>
          <w:rtl/>
        </w:rPr>
        <w:t xml:space="preserve"> في الخروج من الشركة</w:t>
      </w:r>
      <w:r w:rsidR="00002A35">
        <w:rPr>
          <w:rFonts w:ascii="Andalus" w:hAnsi="Andalus" w:cs="Andalus" w:hint="cs"/>
          <w:b/>
          <w:bCs/>
          <w:i/>
          <w:iCs/>
          <w:sz w:val="32"/>
          <w:szCs w:val="32"/>
          <w:u w:val="single"/>
          <w:rtl/>
        </w:rPr>
        <w:t>:</w:t>
      </w:r>
      <w:r w:rsidR="00D82178" w:rsidRPr="007024D7">
        <w:rPr>
          <w:rFonts w:ascii="Andalus" w:hAnsi="Andalus" w:cs="Andalus" w:hint="cs"/>
          <w:b/>
          <w:bCs/>
          <w:i/>
          <w:iCs/>
          <w:sz w:val="32"/>
          <w:szCs w:val="32"/>
          <w:u w:val="single"/>
          <w:rtl/>
        </w:rPr>
        <w:t xml:space="preserve"> </w:t>
      </w:r>
    </w:p>
    <w:p w:rsidR="0024085B" w:rsidRPr="0024085B" w:rsidRDefault="00414C35" w:rsidP="0044374C">
      <w:pPr>
        <w:bidi/>
        <w:spacing w:line="360" w:lineRule="auto"/>
        <w:ind w:firstLine="708"/>
        <w:jc w:val="both"/>
        <w:rPr>
          <w:sz w:val="28"/>
          <w:szCs w:val="28"/>
          <w:rtl/>
        </w:rPr>
      </w:pPr>
      <w:r>
        <w:rPr>
          <w:rFonts w:hint="cs"/>
          <w:sz w:val="28"/>
          <w:szCs w:val="28"/>
          <w:rtl/>
        </w:rPr>
        <w:t xml:space="preserve">اقر القانون في صبغته الجديدة </w:t>
      </w:r>
      <w:r w:rsidR="0024085B" w:rsidRPr="0024085B">
        <w:rPr>
          <w:sz w:val="28"/>
          <w:szCs w:val="28"/>
          <w:rtl/>
        </w:rPr>
        <w:t>في خصوص تيسير تفادي النزاعات بين الأقلية والأغلبية منح حق للأقلية وذلك بأن يُسمح للشريك أو الشركاء المالكين بنسبة لا تتجاوز خمسة بالمائة من رأس مال الشركة بالخروج من الشركة وإلزام الأغلبية بشراء مساهماتهم بثمن يحدد بمقتضى اختبار يتمّ بإذن القاضي</w:t>
      </w:r>
      <w:r w:rsidR="0044374C">
        <w:rPr>
          <w:rStyle w:val="FootnoteReference"/>
          <w:sz w:val="28"/>
          <w:szCs w:val="28"/>
          <w:rtl/>
        </w:rPr>
        <w:footnoteReference w:id="12"/>
      </w:r>
      <w:r w:rsidR="0024085B" w:rsidRPr="0024085B">
        <w:rPr>
          <w:sz w:val="28"/>
          <w:szCs w:val="28"/>
        </w:rPr>
        <w:t>.</w:t>
      </w:r>
      <w:r w:rsidR="0024085B" w:rsidRPr="0024085B">
        <w:rPr>
          <w:sz w:val="28"/>
          <w:szCs w:val="28"/>
        </w:rPr>
        <w:br/>
      </w:r>
      <w:r w:rsidR="002457CA">
        <w:rPr>
          <w:rFonts w:hint="cs"/>
          <w:sz w:val="28"/>
          <w:szCs w:val="28"/>
          <w:rtl/>
        </w:rPr>
        <w:t xml:space="preserve">         </w:t>
      </w:r>
      <w:r w:rsidR="0024085B" w:rsidRPr="0024085B">
        <w:rPr>
          <w:sz w:val="28"/>
          <w:szCs w:val="28"/>
          <w:rtl/>
        </w:rPr>
        <w:t xml:space="preserve">غير أنّه ومراعاة لخصوصية السوق المالية حيث يتمّ تداول الأسهم في سوق منظمة وشفافة وبسعر يمكن الرجوع إليه في كلّ وقت، </w:t>
      </w:r>
      <w:r w:rsidR="0044374C">
        <w:rPr>
          <w:rFonts w:hint="cs"/>
          <w:sz w:val="28"/>
          <w:szCs w:val="28"/>
          <w:rtl/>
        </w:rPr>
        <w:t>تم</w:t>
      </w:r>
      <w:r w:rsidR="0024085B" w:rsidRPr="0024085B">
        <w:rPr>
          <w:sz w:val="28"/>
          <w:szCs w:val="28"/>
          <w:rtl/>
        </w:rPr>
        <w:t xml:space="preserve"> إضفاء المرونة على قواعد تحديد ثمن بيع أسهم الأقلية حيث لا يوجب الرجوع الى إجراءات الاختبار بل يتم الرجوع إلى القواعد المنصوص عليها بالتشريع المتعلق بإعادة تنظيم السوق المالية والتراتيب المطبقة على هذه السوق</w:t>
      </w:r>
      <w:r w:rsidR="0024085B" w:rsidRPr="0024085B">
        <w:rPr>
          <w:sz w:val="28"/>
          <w:szCs w:val="28"/>
        </w:rPr>
        <w:t>.</w:t>
      </w:r>
    </w:p>
    <w:p w:rsidR="00B90248" w:rsidRDefault="00B90248" w:rsidP="00D66045">
      <w:pPr>
        <w:bidi/>
        <w:spacing w:line="360" w:lineRule="auto"/>
        <w:ind w:left="150" w:firstLine="558"/>
        <w:jc w:val="both"/>
        <w:rPr>
          <w:sz w:val="28"/>
          <w:szCs w:val="28"/>
          <w:rtl/>
        </w:rPr>
      </w:pPr>
      <w:r>
        <w:rPr>
          <w:rFonts w:hint="cs"/>
          <w:sz w:val="28"/>
          <w:szCs w:val="28"/>
          <w:rtl/>
        </w:rPr>
        <w:t>يعتبر تنقيح 16/03/2009 فيما يتعلق بحق الاقلية في الخروج من الشركة استكمالا لما اقره بالنسبة للشريك في الشركات ذات المساهمة العامة اذ ن</w:t>
      </w:r>
      <w:r w:rsidR="002A2298">
        <w:rPr>
          <w:rFonts w:hint="cs"/>
          <w:sz w:val="28"/>
          <w:szCs w:val="28"/>
          <w:rtl/>
        </w:rPr>
        <w:t>صت احكام الفصل</w:t>
      </w:r>
      <w:r>
        <w:rPr>
          <w:rFonts w:hint="cs"/>
          <w:sz w:val="28"/>
          <w:szCs w:val="28"/>
          <w:rtl/>
        </w:rPr>
        <w:t xml:space="preserve"> 7 </w:t>
      </w:r>
      <w:r w:rsidR="002A2298">
        <w:rPr>
          <w:rFonts w:hint="cs"/>
          <w:sz w:val="28"/>
          <w:szCs w:val="28"/>
          <w:rtl/>
        </w:rPr>
        <w:t xml:space="preserve">من قانون 14/11/1994 المتعلق </w:t>
      </w:r>
      <w:r w:rsidR="00863BC7">
        <w:rPr>
          <w:rFonts w:hint="cs"/>
          <w:sz w:val="28"/>
          <w:szCs w:val="28"/>
          <w:rtl/>
        </w:rPr>
        <w:t>بإعادة</w:t>
      </w:r>
      <w:r w:rsidR="002A2298">
        <w:rPr>
          <w:rFonts w:hint="cs"/>
          <w:sz w:val="28"/>
          <w:szCs w:val="28"/>
          <w:rtl/>
        </w:rPr>
        <w:t xml:space="preserve"> تنظيم السوق المالية على انه :" اذا توصل شخص بمفرده او بالتحالف و بأي وسيلة كانت الى اكتساب عدد من الاوراق المالية يمكنه من الحصول على حصة تفوق نسبة يتم ضبطها بمقتضى امر من حقوق الاقتراع في شركة مساهمة عامة يمكن لهيئة السوق المالية ان تأمره بعرض شراء بقية الاسهم التي ليست في حوزته في شكل عرض عمومي للشراء او في صيغة ضمان دفع سعر محدد على ان لا يقل السعر في كلتا </w:t>
      </w:r>
      <w:r w:rsidR="00863BC7">
        <w:rPr>
          <w:rFonts w:hint="cs"/>
          <w:sz w:val="28"/>
          <w:szCs w:val="28"/>
          <w:rtl/>
        </w:rPr>
        <w:t>الحالتين</w:t>
      </w:r>
      <w:r w:rsidR="002A2298">
        <w:rPr>
          <w:rFonts w:hint="cs"/>
          <w:sz w:val="28"/>
          <w:szCs w:val="28"/>
          <w:rtl/>
        </w:rPr>
        <w:t xml:space="preserve"> عن الحد الادنى المنصوص عليها في الترتيب العام للبورصة يتضح من هذا الفصل انه اعطى هيئة السوق المالية الصلاحية </w:t>
      </w:r>
      <w:r w:rsidR="00863BC7">
        <w:rPr>
          <w:rFonts w:hint="cs"/>
          <w:sz w:val="28"/>
          <w:szCs w:val="28"/>
          <w:rtl/>
        </w:rPr>
        <w:t>لتأمر</w:t>
      </w:r>
      <w:r w:rsidR="002A2298">
        <w:rPr>
          <w:rFonts w:hint="cs"/>
          <w:sz w:val="28"/>
          <w:szCs w:val="28"/>
          <w:rtl/>
        </w:rPr>
        <w:t xml:space="preserve">الاغلبية في تقديم عرض عمومي </w:t>
      </w:r>
      <w:r w:rsidR="00863BC7">
        <w:rPr>
          <w:rFonts w:hint="cs"/>
          <w:sz w:val="28"/>
          <w:szCs w:val="28"/>
          <w:rtl/>
        </w:rPr>
        <w:t xml:space="preserve">لشراء اسهم الاقلية التي لا تتجاوز نسبة امتلاكهم للأسهم 40 بالمائة و لو بالتحالف و حيال هذه الحدود في مجال تطبيق الفصل 7 من قانون 1994 و لتوحيد نظامي الشركة خفية الاسم ذات المساهمة الخصوصية و تلك ذات المساهمة العامة فقد تدخل المشرع </w:t>
      </w:r>
      <w:r w:rsidR="002A2298">
        <w:rPr>
          <w:rFonts w:hint="cs"/>
          <w:sz w:val="28"/>
          <w:szCs w:val="28"/>
          <w:rtl/>
        </w:rPr>
        <w:t xml:space="preserve"> </w:t>
      </w:r>
      <w:r w:rsidR="00863BC7">
        <w:rPr>
          <w:rFonts w:hint="cs"/>
          <w:sz w:val="28"/>
          <w:szCs w:val="28"/>
          <w:rtl/>
        </w:rPr>
        <w:t xml:space="preserve">بمقتضى القانون عدد 16 لسنة 2009 و المؤرخ في 16/03/2009 بإضافة الفصل 290 ثالثا و الذي اقتضى </w:t>
      </w:r>
      <w:r w:rsidR="00131518">
        <w:rPr>
          <w:rFonts w:hint="cs"/>
          <w:sz w:val="28"/>
          <w:szCs w:val="28"/>
          <w:rtl/>
        </w:rPr>
        <w:t>أنه</w:t>
      </w:r>
      <w:r w:rsidR="00863BC7">
        <w:rPr>
          <w:rFonts w:hint="cs"/>
          <w:sz w:val="28"/>
          <w:szCs w:val="28"/>
          <w:rtl/>
        </w:rPr>
        <w:t xml:space="preserve"> </w:t>
      </w:r>
      <w:r w:rsidR="00131518">
        <w:rPr>
          <w:rFonts w:hint="cs"/>
          <w:sz w:val="28"/>
          <w:szCs w:val="28"/>
          <w:rtl/>
        </w:rPr>
        <w:t>:</w:t>
      </w:r>
      <w:r w:rsidR="00863BC7">
        <w:rPr>
          <w:rFonts w:hint="cs"/>
          <w:sz w:val="28"/>
          <w:szCs w:val="28"/>
          <w:rtl/>
        </w:rPr>
        <w:t xml:space="preserve">" يمكن ان يعرض المساهم او المساهمون المالكون لنسبة لا تتجاوز 5 بالمائة من </w:t>
      </w:r>
      <w:r w:rsidR="00131518">
        <w:rPr>
          <w:rFonts w:hint="cs"/>
          <w:sz w:val="28"/>
          <w:szCs w:val="28"/>
          <w:rtl/>
        </w:rPr>
        <w:t>رأسمال</w:t>
      </w:r>
      <w:r w:rsidR="00863BC7">
        <w:rPr>
          <w:rFonts w:hint="cs"/>
          <w:sz w:val="28"/>
          <w:szCs w:val="28"/>
          <w:rtl/>
        </w:rPr>
        <w:t xml:space="preserve"> الشركة ذات المساهمة الخصوصية الخروج من الشركة و الزام المساهم المالك بباقي راس المال بمفرده او بطريق التحالف بشراء مساهماتهم بثمن يحدد بواسطة اختبار مجرى </w:t>
      </w:r>
      <w:r w:rsidR="00131518">
        <w:rPr>
          <w:rFonts w:hint="cs"/>
          <w:sz w:val="28"/>
          <w:szCs w:val="28"/>
          <w:rtl/>
        </w:rPr>
        <w:t>بإذن</w:t>
      </w:r>
      <w:r w:rsidR="00863BC7">
        <w:rPr>
          <w:rFonts w:hint="cs"/>
          <w:sz w:val="28"/>
          <w:szCs w:val="28"/>
          <w:rtl/>
        </w:rPr>
        <w:t xml:space="preserve"> من رئيس المحكمة الكائن بدائرتها مقر الشركة و في صورة عدم موافقة المساهم المالك لباقي راس </w:t>
      </w:r>
      <w:r w:rsidR="00863BC7">
        <w:rPr>
          <w:rFonts w:hint="cs"/>
          <w:sz w:val="28"/>
          <w:szCs w:val="28"/>
          <w:rtl/>
        </w:rPr>
        <w:lastRenderedPageBreak/>
        <w:t xml:space="preserve">المال بمفرده او بطريق التحالف على الثمن المعروض خلال شهر من تاريخ الاعلام </w:t>
      </w:r>
      <w:r w:rsidR="00131518">
        <w:rPr>
          <w:rFonts w:hint="cs"/>
          <w:sz w:val="28"/>
          <w:szCs w:val="28"/>
          <w:rtl/>
        </w:rPr>
        <w:t>بتقرير الخبير يتم تحديد الثمن عن طريق المحكمة المختصة التي تقرر تحديد قيمة الاسهم و تقضي بأداء مبلغها</w:t>
      </w:r>
    </w:p>
    <w:p w:rsidR="00445299" w:rsidRDefault="009C11B2" w:rsidP="00D82178">
      <w:pPr>
        <w:bidi/>
        <w:ind w:left="150"/>
        <w:jc w:val="both"/>
        <w:rPr>
          <w:rFonts w:ascii="Andalus" w:hAnsi="Andalus" w:cs="Andalus"/>
          <w:b/>
          <w:bCs/>
          <w:i/>
          <w:iCs/>
          <w:sz w:val="32"/>
          <w:szCs w:val="32"/>
          <w:u w:val="single"/>
          <w:rtl/>
        </w:rPr>
      </w:pPr>
      <w:r>
        <w:rPr>
          <w:rFonts w:ascii="Andalus" w:hAnsi="Andalus" w:cs="Andalus" w:hint="cs"/>
          <w:b/>
          <w:bCs/>
          <w:i/>
          <w:iCs/>
          <w:sz w:val="32"/>
          <w:szCs w:val="32"/>
          <w:u w:val="single"/>
          <w:rtl/>
        </w:rPr>
        <w:t>المبحث الثالث</w:t>
      </w:r>
      <w:r w:rsidR="00D82178" w:rsidRPr="007024D7">
        <w:rPr>
          <w:rFonts w:ascii="Andalus" w:hAnsi="Andalus" w:cs="Andalus" w:hint="cs"/>
          <w:b/>
          <w:bCs/>
          <w:i/>
          <w:iCs/>
          <w:sz w:val="32"/>
          <w:szCs w:val="32"/>
          <w:u w:val="single"/>
          <w:rtl/>
        </w:rPr>
        <w:t>: حق طرح الأسئلة</w:t>
      </w:r>
      <w:r w:rsidR="00445299">
        <w:rPr>
          <w:rFonts w:ascii="Andalus" w:hAnsi="Andalus" w:cs="Andalus" w:hint="cs"/>
          <w:b/>
          <w:bCs/>
          <w:i/>
          <w:iCs/>
          <w:sz w:val="32"/>
          <w:szCs w:val="32"/>
          <w:u w:val="single"/>
          <w:rtl/>
        </w:rPr>
        <w:t xml:space="preserve"> الكتابية على المسيرين</w:t>
      </w:r>
      <w:r w:rsidR="00D558C4">
        <w:rPr>
          <w:rFonts w:ascii="Andalus" w:hAnsi="Andalus" w:cs="Andalus" w:hint="cs"/>
          <w:b/>
          <w:bCs/>
          <w:i/>
          <w:iCs/>
          <w:sz w:val="32"/>
          <w:szCs w:val="32"/>
          <w:u w:val="single"/>
          <w:rtl/>
        </w:rPr>
        <w:t>:</w:t>
      </w:r>
    </w:p>
    <w:p w:rsidR="00445299" w:rsidRPr="00B86301" w:rsidRDefault="00445299" w:rsidP="00B86301">
      <w:pPr>
        <w:bidi/>
        <w:ind w:left="150" w:firstLine="558"/>
        <w:jc w:val="both"/>
        <w:rPr>
          <w:sz w:val="28"/>
          <w:szCs w:val="28"/>
          <w:rtl/>
        </w:rPr>
      </w:pPr>
      <w:r w:rsidRPr="00445299">
        <w:rPr>
          <w:rFonts w:hint="cs"/>
          <w:sz w:val="28"/>
          <w:szCs w:val="28"/>
          <w:rtl/>
        </w:rPr>
        <w:t xml:space="preserve">لم ينص </w:t>
      </w:r>
      <w:r>
        <w:rPr>
          <w:rFonts w:hint="cs"/>
          <w:sz w:val="28"/>
          <w:szCs w:val="28"/>
          <w:rtl/>
        </w:rPr>
        <w:t xml:space="preserve">التشريع السابق لتعديل 2009 بالنسبة للشركات خفية الاسم على حق هام وهو حق المساهم في طرح </w:t>
      </w:r>
      <w:r w:rsidR="00D558C4" w:rsidRPr="00445299">
        <w:rPr>
          <w:rFonts w:hint="cs"/>
          <w:sz w:val="28"/>
          <w:szCs w:val="28"/>
          <w:rtl/>
        </w:rPr>
        <w:t xml:space="preserve"> </w:t>
      </w:r>
      <w:r w:rsidR="00B86301">
        <w:rPr>
          <w:rFonts w:hint="cs"/>
          <w:sz w:val="28"/>
          <w:szCs w:val="28"/>
          <w:rtl/>
        </w:rPr>
        <w:t xml:space="preserve">اسئلة كتابية على المسيرين و ذلك بالرغم من اقراره بالنسبة للشركة ذات المسؤولية المحدودة </w:t>
      </w:r>
    </w:p>
    <w:p w:rsidR="00D82178" w:rsidRPr="00F1001D" w:rsidRDefault="00B86301" w:rsidP="00F1001D">
      <w:pPr>
        <w:bidi/>
        <w:spacing w:line="360" w:lineRule="auto"/>
        <w:ind w:left="150"/>
        <w:jc w:val="both"/>
        <w:rPr>
          <w:rFonts w:ascii="Andalus" w:hAnsi="Andalus" w:cs="Andalus"/>
          <w:b/>
          <w:bCs/>
          <w:i/>
          <w:iCs/>
          <w:sz w:val="32"/>
          <w:szCs w:val="32"/>
          <w:u w:val="single"/>
          <w:rtl/>
        </w:rPr>
      </w:pPr>
      <w:r>
        <w:rPr>
          <w:rFonts w:hint="cs"/>
          <w:sz w:val="28"/>
          <w:szCs w:val="28"/>
          <w:rtl/>
        </w:rPr>
        <w:t xml:space="preserve">و </w:t>
      </w:r>
      <w:r w:rsidR="00090D16" w:rsidRPr="008D4651">
        <w:rPr>
          <w:sz w:val="28"/>
          <w:szCs w:val="28"/>
          <w:rtl/>
        </w:rPr>
        <w:t xml:space="preserve">تدعيما للشفافية في الشركة خفية الاسم وتحقيقا للتناسق بين الأحكام القانونية، </w:t>
      </w:r>
      <w:r>
        <w:rPr>
          <w:rFonts w:hint="cs"/>
          <w:sz w:val="28"/>
          <w:szCs w:val="28"/>
          <w:rtl/>
        </w:rPr>
        <w:t xml:space="preserve">وقع </w:t>
      </w:r>
      <w:r w:rsidR="00090D16" w:rsidRPr="008D4651">
        <w:rPr>
          <w:sz w:val="28"/>
          <w:szCs w:val="28"/>
          <w:rtl/>
        </w:rPr>
        <w:t>إقرار قاعدة مماثلة لقاعدة الفصل 118 المتعلق بالشركة ذات المسؤولية المحدودة تجيز لكل مساهم طرح أسئلة كتابية على المسيرين مرتين كل سنة مالية للاستيضاح حول عملية أو عمليات محددة وذلك بهدف تفادي مرور المساهم مباشرة إلى الإجراءات النزاعية كطلب اختبار في التصرف أو القيام بدعوى مدنية أو بشكاية إلى القضاء الجزائي</w:t>
      </w:r>
      <w:r w:rsidR="00F1001D">
        <w:rPr>
          <w:rFonts w:hint="cs"/>
          <w:sz w:val="28"/>
          <w:szCs w:val="28"/>
          <w:rtl/>
        </w:rPr>
        <w:t xml:space="preserve"> و على مجلس الادارة ان يجيب كتابة خلال شهر من اتصاله بالسؤال و تبلغ وجوبا نسخة من السؤال و الجواب الى مراقب الحسابات كما توضع هذه الوثائق على ذمة المساهمين بمناسبة اول جلسة عامة موالية</w:t>
      </w:r>
    </w:p>
    <w:p w:rsidR="00822979" w:rsidRDefault="00822979" w:rsidP="00822979">
      <w:pPr>
        <w:bidi/>
        <w:spacing w:line="360" w:lineRule="auto"/>
        <w:ind w:left="150" w:firstLine="558"/>
        <w:jc w:val="both"/>
        <w:rPr>
          <w:sz w:val="28"/>
          <w:szCs w:val="28"/>
          <w:rtl/>
        </w:rPr>
      </w:pPr>
      <w:r>
        <w:rPr>
          <w:rFonts w:hint="cs"/>
          <w:sz w:val="28"/>
          <w:szCs w:val="28"/>
          <w:rtl/>
        </w:rPr>
        <w:t xml:space="preserve">و مع ان هذا الحق قد يتحول الى مصدر ازعاج للمسسيرين فقد وقع الحد </w:t>
      </w:r>
      <w:r w:rsidR="00F76581">
        <w:rPr>
          <w:rFonts w:hint="cs"/>
          <w:sz w:val="28"/>
          <w:szCs w:val="28"/>
          <w:rtl/>
        </w:rPr>
        <w:t xml:space="preserve">منه بان خول النص الجديد للمساهم طرح سؤالين فقط كل سنة، كما انه لا يتوقغ ان يقوم كافة المساهمين بطرح اسئلة كتابية، علاوة على ان هذا الحق وقع حصره في المساهمين المالكين لنسبة محدودة من رأس :" </w:t>
      </w:r>
      <w:r w:rsidR="00F76581" w:rsidRPr="00F76581">
        <w:rPr>
          <w:rFonts w:hint="cs"/>
          <w:b/>
          <w:bCs/>
          <w:i/>
          <w:iCs/>
          <w:sz w:val="28"/>
          <w:szCs w:val="28"/>
          <w:rtl/>
        </w:rPr>
        <w:t>يحق لكل مساهم او مساهمين يملك او يملكون على الأقل خمسة بالمائة من راس مال الشركة خفية الاسم اذا كانت شركة مساهمة خصوصية او ثلاثة بالمائة اذا كانت ذات مساهمة عامة او كانت له او لهم مساهمة في راس المال لا تقل عن مليون دينار و ليست له او لهم صفة عضو او اعضاء في مجلس الادارة ان يطرحوا مرتين في السنة اسئلة كتابية على مجلس الادارة حول كل تصرف او واقعة من شأنها ان تعرض مصالح الشركة الى الخطر</w:t>
      </w:r>
      <w:r w:rsidR="00F76581">
        <w:rPr>
          <w:rFonts w:hint="cs"/>
          <w:sz w:val="28"/>
          <w:szCs w:val="28"/>
          <w:rtl/>
        </w:rPr>
        <w:t>"</w:t>
      </w:r>
      <w:r w:rsidR="00F76581">
        <w:rPr>
          <w:rStyle w:val="FootnoteReference"/>
          <w:sz w:val="28"/>
          <w:szCs w:val="28"/>
          <w:rtl/>
        </w:rPr>
        <w:footnoteReference w:id="13"/>
      </w:r>
    </w:p>
    <w:p w:rsidR="00F76581" w:rsidRDefault="00F76581" w:rsidP="00F76581">
      <w:pPr>
        <w:bidi/>
        <w:spacing w:line="360" w:lineRule="auto"/>
        <w:ind w:left="150" w:firstLine="558"/>
        <w:jc w:val="both"/>
        <w:rPr>
          <w:sz w:val="28"/>
          <w:szCs w:val="28"/>
          <w:rtl/>
        </w:rPr>
      </w:pPr>
      <w:r>
        <w:rPr>
          <w:rFonts w:hint="cs"/>
          <w:sz w:val="28"/>
          <w:szCs w:val="28"/>
          <w:rtl/>
        </w:rPr>
        <w:t xml:space="preserve">و حسابيا فالقاعدة ان مسييري الشركة خفية الاسم ذات المساهمة الخصوصية لا يمكن ان يرد عليهم اكثر من </w:t>
      </w:r>
      <w:r w:rsidR="00F1001D">
        <w:rPr>
          <w:rFonts w:hint="cs"/>
          <w:sz w:val="28"/>
          <w:szCs w:val="28"/>
          <w:rtl/>
        </w:rPr>
        <w:t>40 سؤالا كتابيا في السنة الا اذا تجاوز راس مال الشركة 20 مليون دينار، و بشرط ان لا يوجد اي مساهم يملك نسبة تقل او تفوق 5 بالمائة من اجمالي راس المال.</w:t>
      </w:r>
    </w:p>
    <w:p w:rsidR="00F1001D" w:rsidRDefault="00F1001D" w:rsidP="00F1001D">
      <w:pPr>
        <w:bidi/>
        <w:spacing w:line="360" w:lineRule="auto"/>
        <w:ind w:left="150" w:firstLine="558"/>
        <w:jc w:val="both"/>
        <w:rPr>
          <w:sz w:val="28"/>
          <w:szCs w:val="28"/>
          <w:rtl/>
        </w:rPr>
      </w:pPr>
      <w:r>
        <w:rPr>
          <w:rFonts w:hint="cs"/>
          <w:sz w:val="28"/>
          <w:szCs w:val="28"/>
          <w:rtl/>
        </w:rPr>
        <w:lastRenderedPageBreak/>
        <w:t>و في كل الأحوال ينبغي على الطالب ام يثبت وجود وقائع او امور او تصرفات قانونية (عقود او قرارات) تهدد مستقبل الشركة و تعرض مصالحها للخطر.</w:t>
      </w:r>
    </w:p>
    <w:p w:rsidR="00F1001D" w:rsidRDefault="00F1001D" w:rsidP="00F1001D">
      <w:pPr>
        <w:bidi/>
        <w:spacing w:line="360" w:lineRule="auto"/>
        <w:ind w:left="150" w:firstLine="558"/>
        <w:jc w:val="both"/>
        <w:rPr>
          <w:rFonts w:ascii="Andalus" w:hAnsi="Andalus" w:cs="Andalus"/>
          <w:b/>
          <w:bCs/>
          <w:i/>
          <w:iCs/>
          <w:sz w:val="32"/>
          <w:szCs w:val="32"/>
          <w:u w:val="single"/>
          <w:rtl/>
        </w:rPr>
      </w:pPr>
      <w:r w:rsidRPr="008D4651">
        <w:rPr>
          <w:sz w:val="28"/>
          <w:szCs w:val="28"/>
          <w:rtl/>
        </w:rPr>
        <w:t xml:space="preserve">وفي صورة وقوع نزاعات قضائية تتعلق بسير دواليب الشركة وضع </w:t>
      </w:r>
      <w:r>
        <w:rPr>
          <w:rFonts w:hint="cs"/>
          <w:sz w:val="28"/>
          <w:szCs w:val="28"/>
          <w:rtl/>
        </w:rPr>
        <w:t xml:space="preserve">القانون </w:t>
      </w:r>
      <w:r w:rsidRPr="008D4651">
        <w:rPr>
          <w:sz w:val="28"/>
          <w:szCs w:val="28"/>
          <w:rtl/>
        </w:rPr>
        <w:t>نظام إجرائي يهدف إلى تمكين المساهمين من مجابهة المسيرين والكشف عن حقيقة ملابسات النزاع، وذلك بتمكين المدعي أو المدعين من طلب تعيين جلسة مكتبية لتلقي أقوال الطرفين ويجوز للطالب خلال هذه الجلسة أن يطرح أسئلة على المدعى عليه أو عليهم</w:t>
      </w:r>
      <w:r>
        <w:rPr>
          <w:rFonts w:hint="cs"/>
          <w:sz w:val="28"/>
          <w:szCs w:val="28"/>
          <w:rtl/>
        </w:rPr>
        <w:t>، و يجوز للطالب خلال هذه الجلسة ام يطرح اسئلة على المدعي عليه او عليهم بصفة مباشرة و دون المرور بالقاضي المكلف بتقرير القضية.</w:t>
      </w:r>
      <w:r>
        <w:rPr>
          <w:rStyle w:val="FootnoteReference"/>
          <w:sz w:val="28"/>
          <w:szCs w:val="28"/>
          <w:rtl/>
        </w:rPr>
        <w:footnoteReference w:id="14"/>
      </w:r>
    </w:p>
    <w:p w:rsidR="00D558C4" w:rsidRDefault="00D558C4" w:rsidP="00D558C4">
      <w:pPr>
        <w:bidi/>
        <w:ind w:left="150"/>
        <w:jc w:val="both"/>
        <w:rPr>
          <w:rFonts w:ascii="Andalus" w:hAnsi="Andalus" w:cs="Andalus"/>
          <w:b/>
          <w:bCs/>
          <w:i/>
          <w:iCs/>
          <w:sz w:val="32"/>
          <w:szCs w:val="32"/>
          <w:u w:val="single"/>
          <w:rtl/>
        </w:rPr>
      </w:pPr>
    </w:p>
    <w:p w:rsidR="002E7722" w:rsidRDefault="002E7722" w:rsidP="002E772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9C11B2">
      <w:pPr>
        <w:bidi/>
        <w:ind w:left="150"/>
        <w:jc w:val="both"/>
        <w:rPr>
          <w:rFonts w:ascii="Andalus" w:hAnsi="Andalus" w:cs="Andalus"/>
          <w:b/>
          <w:bCs/>
          <w:i/>
          <w:iCs/>
          <w:sz w:val="32"/>
          <w:szCs w:val="32"/>
          <w:u w:val="single"/>
          <w:rtl/>
        </w:rPr>
      </w:pPr>
    </w:p>
    <w:p w:rsidR="009C11B2" w:rsidRDefault="009C11B2" w:rsidP="00AF413E">
      <w:pPr>
        <w:bidi/>
        <w:jc w:val="both"/>
        <w:rPr>
          <w:rFonts w:ascii="Andalus" w:hAnsi="Andalus" w:cs="Andalus"/>
          <w:b/>
          <w:bCs/>
          <w:i/>
          <w:iCs/>
          <w:sz w:val="32"/>
          <w:szCs w:val="32"/>
          <w:u w:val="single"/>
          <w:rtl/>
        </w:rPr>
      </w:pPr>
    </w:p>
    <w:p w:rsidR="002E7722" w:rsidRPr="00EB7CC5" w:rsidRDefault="002E7722" w:rsidP="002E7722">
      <w:pPr>
        <w:bidi/>
        <w:jc w:val="center"/>
        <w:rPr>
          <w:rFonts w:ascii="Andalus" w:hAnsi="Andalus" w:cs="Andalus"/>
          <w:b/>
          <w:bCs/>
          <w:i/>
          <w:iCs/>
          <w:sz w:val="56"/>
          <w:szCs w:val="56"/>
          <w:u w:val="single"/>
          <w:rtl/>
        </w:rPr>
      </w:pPr>
      <w:r w:rsidRPr="00EB7CC5">
        <w:rPr>
          <w:rFonts w:ascii="Andalus" w:hAnsi="Andalus" w:cs="Andalus"/>
          <w:b/>
          <w:bCs/>
          <w:i/>
          <w:iCs/>
          <w:sz w:val="56"/>
          <w:szCs w:val="56"/>
          <w:u w:val="single"/>
          <w:rtl/>
        </w:rPr>
        <w:t>ال</w:t>
      </w:r>
      <w:r w:rsidRPr="00EB7CC5">
        <w:rPr>
          <w:rFonts w:ascii="Andalus" w:hAnsi="Andalus" w:cs="Andalus" w:hint="cs"/>
          <w:b/>
          <w:bCs/>
          <w:i/>
          <w:iCs/>
          <w:sz w:val="56"/>
          <w:szCs w:val="56"/>
          <w:u w:val="single"/>
          <w:rtl/>
        </w:rPr>
        <w:t>ـخــــــــــــــاتـــــــمــــــــــــــــــــــــة</w:t>
      </w:r>
    </w:p>
    <w:p w:rsidR="00EB7CC5" w:rsidRPr="002679B9" w:rsidRDefault="00EB7CC5" w:rsidP="00EB7CC5">
      <w:pPr>
        <w:bidi/>
        <w:rPr>
          <w:b/>
          <w:bCs/>
          <w:i/>
          <w:iCs/>
          <w:sz w:val="28"/>
          <w:szCs w:val="28"/>
        </w:rPr>
      </w:pPr>
    </w:p>
    <w:p w:rsidR="002E7722" w:rsidRDefault="002B54EC" w:rsidP="002B54EC">
      <w:pPr>
        <w:bidi/>
        <w:spacing w:line="360" w:lineRule="auto"/>
        <w:ind w:left="150" w:firstLine="558"/>
        <w:jc w:val="both"/>
        <w:rPr>
          <w:sz w:val="28"/>
          <w:szCs w:val="28"/>
          <w:rtl/>
        </w:rPr>
      </w:pPr>
      <w:r>
        <w:rPr>
          <w:rFonts w:hint="cs"/>
          <w:sz w:val="28"/>
          <w:szCs w:val="28"/>
          <w:rtl/>
        </w:rPr>
        <w:lastRenderedPageBreak/>
        <w:t xml:space="preserve">    </w:t>
      </w:r>
      <w:r w:rsidR="00AF413E" w:rsidRPr="00AF413E">
        <w:rPr>
          <w:rFonts w:hint="cs"/>
          <w:sz w:val="28"/>
          <w:szCs w:val="28"/>
          <w:rtl/>
        </w:rPr>
        <w:t xml:space="preserve">ليس غريبا ان تتلاحق التنقيحات في المادة التجارية </w:t>
      </w:r>
      <w:r w:rsidR="00F868FF">
        <w:rPr>
          <w:rFonts w:hint="cs"/>
          <w:sz w:val="28"/>
          <w:szCs w:val="28"/>
          <w:rtl/>
        </w:rPr>
        <w:t>، كما هو الشأن بالنسبة للشركات التجارية</w:t>
      </w:r>
      <w:r w:rsidR="00AF413E">
        <w:rPr>
          <w:rStyle w:val="FootnoteReference"/>
          <w:sz w:val="28"/>
          <w:szCs w:val="28"/>
          <w:rtl/>
        </w:rPr>
        <w:footnoteReference w:id="15"/>
      </w:r>
      <w:r w:rsidR="0013429C">
        <w:rPr>
          <w:rFonts w:hint="cs"/>
          <w:sz w:val="28"/>
          <w:szCs w:val="28"/>
          <w:rtl/>
        </w:rPr>
        <w:t xml:space="preserve">، فتتالي التنقيحات هي "ظاهرة صحية" </w:t>
      </w:r>
      <w:r w:rsidR="0013429C">
        <w:rPr>
          <w:rStyle w:val="FootnoteReference"/>
          <w:sz w:val="28"/>
          <w:szCs w:val="28"/>
          <w:rtl/>
        </w:rPr>
        <w:footnoteReference w:id="16"/>
      </w:r>
      <w:r w:rsidR="0013429C">
        <w:rPr>
          <w:rFonts w:hint="cs"/>
          <w:sz w:val="28"/>
          <w:szCs w:val="28"/>
          <w:rtl/>
        </w:rPr>
        <w:t xml:space="preserve"> ما لم يكن هناك تسرع و ارتجال فسمة القانون التجاري التطور المطرد شانه شان الحياة الاقتصادية التي ينظمها و التي هي بدورها في تطور دائم.</w:t>
      </w:r>
    </w:p>
    <w:p w:rsidR="0013429C" w:rsidRDefault="0013429C" w:rsidP="0013429C">
      <w:pPr>
        <w:bidi/>
        <w:spacing w:line="360" w:lineRule="auto"/>
        <w:ind w:left="150" w:firstLine="558"/>
        <w:jc w:val="both"/>
        <w:rPr>
          <w:sz w:val="28"/>
          <w:szCs w:val="28"/>
          <w:rtl/>
        </w:rPr>
      </w:pPr>
      <w:r>
        <w:rPr>
          <w:rFonts w:hint="cs"/>
          <w:sz w:val="28"/>
          <w:szCs w:val="28"/>
          <w:rtl/>
        </w:rPr>
        <w:t xml:space="preserve">و في هذا الاطار تختلف المجلات التجارية عن المجلات المدنية التي ينظر اليها بكثير من الحذر كما هو الشان بالنسبة لمجلة الالتزامات و العقود، فالمجلات المدنية حافظت الى حد كبير على استقرارها </w:t>
      </w:r>
    </w:p>
    <w:p w:rsidR="002B54EC" w:rsidRDefault="002B54EC" w:rsidP="002B54EC">
      <w:pPr>
        <w:bidi/>
        <w:spacing w:line="360" w:lineRule="auto"/>
        <w:ind w:left="150" w:firstLine="558"/>
        <w:jc w:val="both"/>
        <w:rPr>
          <w:sz w:val="28"/>
          <w:szCs w:val="28"/>
          <w:rtl/>
        </w:rPr>
      </w:pPr>
      <w:r>
        <w:rPr>
          <w:rFonts w:hint="cs"/>
          <w:sz w:val="28"/>
          <w:szCs w:val="28"/>
          <w:rtl/>
        </w:rPr>
        <w:t>و يتميز تنقيح عدد 16 لسنة 2009 بشموليته اذ لمس العديد من الجوانب فمنها ما تعلق بالاحكام المشتركة بين مختلف انواع الشركات التجارية و منها ما تعلق بشركات الاشخاص و منها ما تعلق بالشركة خفية الاسم و منها ما تعلق بالشركة ذات المسؤولية المحدودة.</w:t>
      </w:r>
      <w:r w:rsidR="00D1239A">
        <w:rPr>
          <w:rFonts w:hint="cs"/>
          <w:sz w:val="28"/>
          <w:szCs w:val="28"/>
          <w:rtl/>
        </w:rPr>
        <w:t xml:space="preserve"> كما تميز هذا التنقيح باقراره و ترسيخه لما يمكن ان نسميه دون مبالغة المبادئ العامة لقانون الشركات التجارية، فيمكن اليوم مثلا الحديث من مبدا "تجنب تضارب المصالح" و عن مبدا "عدم امكانية الحط او الحد من الحقوق الاساسية للشريك" </w:t>
      </w:r>
      <w:r w:rsidR="0080640D">
        <w:rPr>
          <w:rFonts w:hint="cs"/>
          <w:sz w:val="28"/>
          <w:szCs w:val="28"/>
          <w:rtl/>
        </w:rPr>
        <w:t>. كما يتميز هذا التنقيح بتعدد المصادر المادية و بالتالي التحرر من هيمنة القانون الفرنسي.</w:t>
      </w:r>
    </w:p>
    <w:p w:rsidR="0080640D" w:rsidRDefault="0080640D" w:rsidP="0080640D">
      <w:pPr>
        <w:bidi/>
        <w:spacing w:line="360" w:lineRule="auto"/>
        <w:ind w:left="150" w:firstLine="558"/>
        <w:jc w:val="both"/>
        <w:rPr>
          <w:sz w:val="28"/>
          <w:szCs w:val="28"/>
          <w:rtl/>
        </w:rPr>
      </w:pPr>
      <w:r>
        <w:rPr>
          <w:rFonts w:hint="cs"/>
          <w:sz w:val="28"/>
          <w:szCs w:val="28"/>
          <w:rtl/>
        </w:rPr>
        <w:t xml:space="preserve">و لكن و لان كان من الضروري من نفض الغبار عن المجلات و القوانين التي اصابها الهرم و ذلك من خلال تواتر التنقيحات الا انه </w:t>
      </w:r>
      <w:r w:rsidR="00A42F74">
        <w:rPr>
          <w:rFonts w:hint="cs"/>
          <w:sz w:val="28"/>
          <w:szCs w:val="28"/>
          <w:rtl/>
        </w:rPr>
        <w:t xml:space="preserve">سرعة تواترها ، كما الحال بالنسبة للمادة التجارية و للشركات التجارية خاصة، قد تكون نتيجة </w:t>
      </w:r>
      <w:r w:rsidR="00A42F74" w:rsidRPr="00A42F74">
        <w:rPr>
          <w:rFonts w:hint="cs"/>
          <w:b/>
          <w:bCs/>
          <w:sz w:val="28"/>
          <w:szCs w:val="28"/>
          <w:u w:val="single"/>
          <w:rtl/>
        </w:rPr>
        <w:t>عدم استقرار</w:t>
      </w:r>
      <w:r w:rsidR="00A42F74">
        <w:rPr>
          <w:rFonts w:hint="cs"/>
          <w:sz w:val="28"/>
          <w:szCs w:val="28"/>
          <w:rtl/>
        </w:rPr>
        <w:t xml:space="preserve"> على رؤى معينة و على مبادئ ثابتة فيجب ان يكون هناك حد ادنى من الاستقرار و الثبات حتى تنعكس ايجابا على حياة الشركة و بالتالي الحياة الاقتصادية.</w:t>
      </w:r>
    </w:p>
    <w:p w:rsidR="00A42F74" w:rsidRDefault="00A42F74" w:rsidP="00A42F74">
      <w:pPr>
        <w:bidi/>
        <w:spacing w:line="360" w:lineRule="auto"/>
        <w:ind w:left="150" w:firstLine="558"/>
        <w:jc w:val="both"/>
        <w:rPr>
          <w:sz w:val="28"/>
          <w:szCs w:val="28"/>
          <w:rtl/>
        </w:rPr>
      </w:pPr>
      <w:r>
        <w:rPr>
          <w:rFonts w:hint="cs"/>
          <w:sz w:val="28"/>
          <w:szCs w:val="28"/>
          <w:rtl/>
        </w:rPr>
        <w:t xml:space="preserve">و كثرة التنقيحات و تواترها قد تكون من جهة اخرى دليلا على التسرع الامر الذي قد يستوجب تنقيحا اخر للتنقيح الصادر بعد مرور بعض السنوات او الاشهر فقط </w:t>
      </w:r>
    </w:p>
    <w:p w:rsidR="00A42F74" w:rsidRDefault="00A42F74" w:rsidP="00A42F74">
      <w:pPr>
        <w:bidi/>
        <w:spacing w:line="360" w:lineRule="auto"/>
        <w:ind w:left="150" w:firstLine="558"/>
        <w:jc w:val="both"/>
        <w:rPr>
          <w:sz w:val="28"/>
          <w:szCs w:val="28"/>
          <w:rtl/>
        </w:rPr>
      </w:pPr>
      <w:r>
        <w:rPr>
          <w:rFonts w:hint="cs"/>
          <w:sz w:val="28"/>
          <w:szCs w:val="28"/>
          <w:rtl/>
        </w:rPr>
        <w:t xml:space="preserve">و ما يزيد من شرعية هذه التساؤلات و المخاوف هو ان تعرف مجلة الشركات التجارية كما هائلا من التنقيحات و هي لم تتجاوز عقدها الاول بمعدل تنقيح كل سنة </w:t>
      </w:r>
      <w:r w:rsidR="0011333F">
        <w:rPr>
          <w:rFonts w:hint="cs"/>
          <w:sz w:val="28"/>
          <w:szCs w:val="28"/>
          <w:rtl/>
        </w:rPr>
        <w:t>بل ان الفصل الواحد (الفصل 200 مثالا) قد يعرف في فترة وجيزة تنقيحات متواصلة.</w:t>
      </w:r>
    </w:p>
    <w:p w:rsidR="0011333F" w:rsidRPr="00AF413E" w:rsidRDefault="0011333F" w:rsidP="0011333F">
      <w:pPr>
        <w:bidi/>
        <w:spacing w:line="360" w:lineRule="auto"/>
        <w:ind w:left="150" w:firstLine="558"/>
        <w:jc w:val="both"/>
        <w:rPr>
          <w:sz w:val="28"/>
          <w:szCs w:val="28"/>
          <w:rtl/>
        </w:rPr>
      </w:pPr>
      <w:r>
        <w:rPr>
          <w:rFonts w:hint="cs"/>
          <w:sz w:val="28"/>
          <w:szCs w:val="28"/>
          <w:rtl/>
        </w:rPr>
        <w:lastRenderedPageBreak/>
        <w:t>لم يبق التنقيح بموجب القانون عدد 16 لسنة 2009 بمنئى عن النقد اذ راى البعض فيه جرأة مبالغا فيها</w:t>
      </w:r>
      <w:r w:rsidR="00C26F5C">
        <w:rPr>
          <w:rStyle w:val="FootnoteReference"/>
          <w:sz w:val="28"/>
          <w:szCs w:val="28"/>
          <w:rtl/>
        </w:rPr>
        <w:footnoteReference w:id="17"/>
      </w:r>
      <w:r w:rsidR="006F66FB">
        <w:rPr>
          <w:rFonts w:hint="cs"/>
          <w:sz w:val="28"/>
          <w:szCs w:val="28"/>
          <w:rtl/>
        </w:rPr>
        <w:t xml:space="preserve"> و فيه من التسرع الشيء الذي جعل الغموض سمة العديد من الفصول </w:t>
      </w:r>
      <w:r w:rsidR="006F66FB">
        <w:rPr>
          <w:rStyle w:val="FootnoteReference"/>
          <w:sz w:val="28"/>
          <w:szCs w:val="28"/>
          <w:rtl/>
        </w:rPr>
        <w:footnoteReference w:id="18"/>
      </w:r>
      <w:r w:rsidR="00274B15">
        <w:rPr>
          <w:rFonts w:hint="cs"/>
          <w:sz w:val="28"/>
          <w:szCs w:val="28"/>
          <w:rtl/>
        </w:rPr>
        <w:t xml:space="preserve"> الامر الذي يجعلنا نتساءل متى سيتدخل المشرع مرة اخرى لتنقيح ما يجب تنقيحه ، فان كانت النصوص القانونية جهدا انسانيا لن يصل الى مرتبة الكمال الا انه لا يجب ايضا ان يشتمل على نقائص من الممكن تلافيها.</w:t>
      </w:r>
    </w:p>
    <w:p w:rsidR="002E7722" w:rsidRPr="007024D7" w:rsidRDefault="002E7722" w:rsidP="002E7722">
      <w:pPr>
        <w:bidi/>
        <w:ind w:left="150"/>
        <w:jc w:val="both"/>
        <w:rPr>
          <w:rFonts w:ascii="Andalus" w:hAnsi="Andalus" w:cs="Andalus"/>
          <w:b/>
          <w:bCs/>
          <w:i/>
          <w:iCs/>
          <w:sz w:val="32"/>
          <w:szCs w:val="32"/>
          <w:u w:val="single"/>
          <w:rtl/>
        </w:rPr>
      </w:pPr>
    </w:p>
    <w:p w:rsidR="00D82178" w:rsidRDefault="00D82178" w:rsidP="00D82178">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jc w:val="center"/>
        <w:rPr>
          <w:rFonts w:ascii="Andalus" w:hAnsi="Andalus" w:cs="Andalus"/>
          <w:b/>
          <w:bCs/>
          <w:i/>
          <w:iCs/>
          <w:sz w:val="56"/>
          <w:szCs w:val="56"/>
          <w:u w:val="single"/>
          <w:rtl/>
        </w:rPr>
      </w:pPr>
      <w:r w:rsidRPr="00751A79">
        <w:rPr>
          <w:rFonts w:ascii="Andalus" w:hAnsi="Andalus" w:cs="Andalus" w:hint="cs"/>
          <w:b/>
          <w:bCs/>
          <w:i/>
          <w:iCs/>
          <w:sz w:val="56"/>
          <w:szCs w:val="56"/>
          <w:u w:val="single"/>
          <w:rtl/>
        </w:rPr>
        <w:t>ال</w:t>
      </w:r>
      <w:r>
        <w:rPr>
          <w:rFonts w:ascii="Andalus" w:hAnsi="Andalus" w:cs="Andalus" w:hint="cs"/>
          <w:b/>
          <w:bCs/>
          <w:i/>
          <w:iCs/>
          <w:sz w:val="56"/>
          <w:szCs w:val="56"/>
          <w:u w:val="single"/>
          <w:rtl/>
        </w:rPr>
        <w:t>ــ</w:t>
      </w:r>
      <w:r w:rsidRPr="00751A79">
        <w:rPr>
          <w:rFonts w:ascii="Andalus" w:hAnsi="Andalus" w:cs="Andalus" w:hint="cs"/>
          <w:b/>
          <w:bCs/>
          <w:i/>
          <w:iCs/>
          <w:sz w:val="56"/>
          <w:szCs w:val="56"/>
          <w:u w:val="single"/>
          <w:rtl/>
        </w:rPr>
        <w:t>ف</w:t>
      </w:r>
      <w:r>
        <w:rPr>
          <w:rFonts w:ascii="Andalus" w:hAnsi="Andalus" w:cs="Andalus" w:hint="cs"/>
          <w:b/>
          <w:bCs/>
          <w:i/>
          <w:iCs/>
          <w:sz w:val="56"/>
          <w:szCs w:val="56"/>
          <w:u w:val="single"/>
          <w:rtl/>
        </w:rPr>
        <w:t>ـــ</w:t>
      </w:r>
      <w:r w:rsidRPr="00751A79">
        <w:rPr>
          <w:rFonts w:ascii="Andalus" w:hAnsi="Andalus" w:cs="Andalus" w:hint="cs"/>
          <w:b/>
          <w:bCs/>
          <w:i/>
          <w:iCs/>
          <w:sz w:val="56"/>
          <w:szCs w:val="56"/>
          <w:u w:val="single"/>
          <w:rtl/>
        </w:rPr>
        <w:t>ه</w:t>
      </w:r>
      <w:r>
        <w:rPr>
          <w:rFonts w:ascii="Andalus" w:hAnsi="Andalus" w:cs="Andalus" w:hint="cs"/>
          <w:b/>
          <w:bCs/>
          <w:i/>
          <w:iCs/>
          <w:sz w:val="56"/>
          <w:szCs w:val="56"/>
          <w:u w:val="single"/>
          <w:rtl/>
        </w:rPr>
        <w:t>ــــــ</w:t>
      </w:r>
      <w:r w:rsidRPr="00751A79">
        <w:rPr>
          <w:rFonts w:ascii="Andalus" w:hAnsi="Andalus" w:cs="Andalus" w:hint="cs"/>
          <w:b/>
          <w:bCs/>
          <w:i/>
          <w:iCs/>
          <w:sz w:val="56"/>
          <w:szCs w:val="56"/>
          <w:u w:val="single"/>
          <w:rtl/>
        </w:rPr>
        <w:t>رس</w:t>
      </w:r>
    </w:p>
    <w:p w:rsidR="00751A79" w:rsidRPr="003973E4" w:rsidRDefault="00751A79" w:rsidP="003973E4">
      <w:pPr>
        <w:bidi/>
        <w:rPr>
          <w:rFonts w:asciiTheme="majorBidi" w:hAnsiTheme="majorBidi" w:cstheme="majorBidi"/>
          <w:sz w:val="28"/>
          <w:szCs w:val="28"/>
          <w:rtl/>
        </w:rPr>
      </w:pPr>
      <w:r w:rsidRPr="003973E4">
        <w:rPr>
          <w:rFonts w:asciiTheme="majorBidi" w:hAnsiTheme="majorBidi" w:cstheme="majorBidi"/>
          <w:sz w:val="28"/>
          <w:szCs w:val="28"/>
          <w:rtl/>
        </w:rPr>
        <w:t>الم</w:t>
      </w:r>
      <w:r w:rsidR="00F126DD">
        <w:rPr>
          <w:rFonts w:asciiTheme="majorBidi" w:hAnsiTheme="majorBidi" w:cstheme="majorBidi" w:hint="cs"/>
          <w:sz w:val="28"/>
          <w:szCs w:val="28"/>
          <w:rtl/>
        </w:rPr>
        <w:t>ـــــــــــ</w:t>
      </w:r>
      <w:r w:rsidRPr="003973E4">
        <w:rPr>
          <w:rFonts w:asciiTheme="majorBidi" w:hAnsiTheme="majorBidi" w:cstheme="majorBidi"/>
          <w:sz w:val="28"/>
          <w:szCs w:val="28"/>
          <w:rtl/>
        </w:rPr>
        <w:t>ق</w:t>
      </w:r>
      <w:r w:rsidR="00F126DD">
        <w:rPr>
          <w:rFonts w:asciiTheme="majorBidi" w:hAnsiTheme="majorBidi" w:cstheme="majorBidi" w:hint="cs"/>
          <w:sz w:val="28"/>
          <w:szCs w:val="28"/>
          <w:rtl/>
        </w:rPr>
        <w:t>ــــ</w:t>
      </w:r>
      <w:r w:rsidRPr="003973E4">
        <w:rPr>
          <w:rFonts w:asciiTheme="majorBidi" w:hAnsiTheme="majorBidi" w:cstheme="majorBidi"/>
          <w:sz w:val="28"/>
          <w:szCs w:val="28"/>
          <w:rtl/>
        </w:rPr>
        <w:t>دم</w:t>
      </w:r>
      <w:r w:rsidR="00F126DD">
        <w:rPr>
          <w:rFonts w:asciiTheme="majorBidi" w:hAnsiTheme="majorBidi" w:cstheme="majorBidi" w:hint="cs"/>
          <w:sz w:val="28"/>
          <w:szCs w:val="28"/>
          <w:rtl/>
        </w:rPr>
        <w:t>ــــ</w:t>
      </w:r>
      <w:r w:rsidRPr="003973E4">
        <w:rPr>
          <w:rFonts w:asciiTheme="majorBidi" w:hAnsiTheme="majorBidi" w:cstheme="majorBidi"/>
          <w:sz w:val="28"/>
          <w:szCs w:val="28"/>
          <w:rtl/>
        </w:rPr>
        <w:t xml:space="preserve">ة </w:t>
      </w:r>
      <w:r w:rsidR="00F126DD">
        <w:rPr>
          <w:rFonts w:asciiTheme="majorBidi" w:hAnsiTheme="majorBidi" w:cstheme="majorBidi" w:hint="cs"/>
          <w:sz w:val="28"/>
          <w:szCs w:val="28"/>
          <w:rtl/>
        </w:rPr>
        <w:t>......................................................................................</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1</w:t>
      </w:r>
    </w:p>
    <w:p w:rsidR="00751A79" w:rsidRPr="003973E4" w:rsidRDefault="00751A79" w:rsidP="003973E4">
      <w:pPr>
        <w:bidi/>
        <w:ind w:firstLine="708"/>
        <w:rPr>
          <w:rFonts w:asciiTheme="majorBidi" w:hAnsiTheme="majorBidi" w:cstheme="majorBidi"/>
          <w:sz w:val="28"/>
          <w:szCs w:val="28"/>
          <w:rtl/>
        </w:rPr>
      </w:pPr>
      <w:r w:rsidRPr="003973E4">
        <w:rPr>
          <w:rFonts w:asciiTheme="majorBidi" w:hAnsiTheme="majorBidi" w:cstheme="majorBidi" w:hint="cs"/>
          <w:b/>
          <w:bCs/>
          <w:sz w:val="28"/>
          <w:szCs w:val="28"/>
          <w:u w:val="single"/>
          <w:rtl/>
        </w:rPr>
        <w:t xml:space="preserve">الجزء الاول : </w:t>
      </w:r>
      <w:r w:rsidR="003973E4" w:rsidRPr="003973E4">
        <w:rPr>
          <w:rFonts w:asciiTheme="majorBidi" w:hAnsiTheme="majorBidi" w:cstheme="majorBidi" w:hint="cs"/>
          <w:b/>
          <w:bCs/>
          <w:sz w:val="28"/>
          <w:szCs w:val="28"/>
          <w:u w:val="single"/>
          <w:rtl/>
        </w:rPr>
        <w:t xml:space="preserve"> </w:t>
      </w:r>
      <w:r w:rsidRPr="003973E4">
        <w:rPr>
          <w:rFonts w:asciiTheme="majorBidi" w:hAnsiTheme="majorBidi" w:cstheme="majorBidi"/>
          <w:b/>
          <w:bCs/>
          <w:sz w:val="28"/>
          <w:szCs w:val="28"/>
          <w:u w:val="single"/>
          <w:rtl/>
        </w:rPr>
        <w:t>ت</w:t>
      </w:r>
      <w:r w:rsidRPr="003973E4">
        <w:rPr>
          <w:rFonts w:asciiTheme="majorBidi" w:hAnsiTheme="majorBidi" w:cstheme="majorBidi" w:hint="cs"/>
          <w:b/>
          <w:bCs/>
          <w:sz w:val="28"/>
          <w:szCs w:val="28"/>
          <w:u w:val="single"/>
          <w:rtl/>
        </w:rPr>
        <w:t>ـ</w:t>
      </w:r>
      <w:r w:rsidRPr="003973E4">
        <w:rPr>
          <w:rFonts w:asciiTheme="majorBidi" w:hAnsiTheme="majorBidi" w:cstheme="majorBidi"/>
          <w:b/>
          <w:bCs/>
          <w:sz w:val="28"/>
          <w:szCs w:val="28"/>
          <w:u w:val="single"/>
          <w:rtl/>
        </w:rPr>
        <w:t>دعيم ح</w:t>
      </w:r>
      <w:r w:rsidRPr="003973E4">
        <w:rPr>
          <w:rFonts w:asciiTheme="majorBidi" w:hAnsiTheme="majorBidi" w:cstheme="majorBidi" w:hint="cs"/>
          <w:b/>
          <w:bCs/>
          <w:sz w:val="28"/>
          <w:szCs w:val="28"/>
          <w:u w:val="single"/>
          <w:rtl/>
        </w:rPr>
        <w:t>ـ</w:t>
      </w:r>
      <w:r w:rsidRPr="003973E4">
        <w:rPr>
          <w:rFonts w:asciiTheme="majorBidi" w:hAnsiTheme="majorBidi" w:cstheme="majorBidi"/>
          <w:b/>
          <w:bCs/>
          <w:sz w:val="28"/>
          <w:szCs w:val="28"/>
          <w:u w:val="single"/>
          <w:rtl/>
        </w:rPr>
        <w:t>قوق الم</w:t>
      </w:r>
      <w:r w:rsidRPr="003973E4">
        <w:rPr>
          <w:rFonts w:asciiTheme="majorBidi" w:hAnsiTheme="majorBidi" w:cstheme="majorBidi" w:hint="cs"/>
          <w:b/>
          <w:bCs/>
          <w:sz w:val="28"/>
          <w:szCs w:val="28"/>
          <w:u w:val="single"/>
          <w:rtl/>
        </w:rPr>
        <w:t>ـ</w:t>
      </w:r>
      <w:r w:rsidRPr="003973E4">
        <w:rPr>
          <w:rFonts w:asciiTheme="majorBidi" w:hAnsiTheme="majorBidi" w:cstheme="majorBidi"/>
          <w:b/>
          <w:bCs/>
          <w:sz w:val="28"/>
          <w:szCs w:val="28"/>
          <w:u w:val="single"/>
          <w:rtl/>
        </w:rPr>
        <w:t>ساه</w:t>
      </w:r>
      <w:r w:rsidRPr="003973E4">
        <w:rPr>
          <w:rFonts w:asciiTheme="majorBidi" w:hAnsiTheme="majorBidi" w:cstheme="majorBidi" w:hint="cs"/>
          <w:b/>
          <w:bCs/>
          <w:sz w:val="28"/>
          <w:szCs w:val="28"/>
          <w:u w:val="single"/>
          <w:rtl/>
        </w:rPr>
        <w:t>ـ</w:t>
      </w:r>
      <w:r w:rsidRPr="003973E4">
        <w:rPr>
          <w:rFonts w:asciiTheme="majorBidi" w:hAnsiTheme="majorBidi" w:cstheme="majorBidi"/>
          <w:b/>
          <w:bCs/>
          <w:sz w:val="28"/>
          <w:szCs w:val="28"/>
          <w:u w:val="single"/>
          <w:rtl/>
        </w:rPr>
        <w:t>م</w:t>
      </w:r>
      <w:r w:rsidR="00F126DD">
        <w:rPr>
          <w:rFonts w:asciiTheme="majorBidi" w:hAnsiTheme="majorBidi" w:cstheme="majorBidi" w:hint="cs"/>
          <w:b/>
          <w:bCs/>
          <w:sz w:val="28"/>
          <w:szCs w:val="28"/>
          <w:u w:val="single"/>
          <w:rtl/>
        </w:rPr>
        <w:t xml:space="preserve"> </w:t>
      </w:r>
      <w:r w:rsidR="00F126DD" w:rsidRPr="007E5ED1">
        <w:rPr>
          <w:rFonts w:asciiTheme="majorBidi" w:hAnsiTheme="majorBidi" w:cstheme="majorBidi" w:hint="cs"/>
          <w:sz w:val="28"/>
          <w:szCs w:val="28"/>
          <w:rtl/>
        </w:rPr>
        <w:t>......................................................</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3</w:t>
      </w:r>
    </w:p>
    <w:p w:rsidR="00751A79" w:rsidRPr="003973E4"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u w:val="single"/>
          <w:rtl/>
        </w:rPr>
        <w:t>المبحث الاول</w:t>
      </w:r>
      <w:r w:rsidRPr="003973E4">
        <w:rPr>
          <w:rFonts w:asciiTheme="majorBidi" w:hAnsiTheme="majorBidi" w:cstheme="majorBidi"/>
          <w:sz w:val="28"/>
          <w:szCs w:val="28"/>
          <w:rtl/>
        </w:rPr>
        <w:t xml:space="preserve"> </w:t>
      </w:r>
      <w:r w:rsidR="003973E4">
        <w:rPr>
          <w:rFonts w:asciiTheme="majorBidi" w:hAnsiTheme="majorBidi" w:cstheme="majorBidi" w:hint="cs"/>
          <w:sz w:val="28"/>
          <w:szCs w:val="28"/>
          <w:rtl/>
        </w:rPr>
        <w:t xml:space="preserve">: </w:t>
      </w:r>
      <w:r w:rsidRPr="003973E4">
        <w:rPr>
          <w:rFonts w:asciiTheme="majorBidi" w:hAnsiTheme="majorBidi" w:cstheme="majorBidi"/>
          <w:sz w:val="28"/>
          <w:szCs w:val="28"/>
          <w:rtl/>
        </w:rPr>
        <w:t>ت</w:t>
      </w:r>
      <w:r w:rsidRPr="003973E4">
        <w:rPr>
          <w:rFonts w:asciiTheme="majorBidi" w:hAnsiTheme="majorBidi" w:cstheme="majorBidi" w:hint="cs"/>
          <w:sz w:val="28"/>
          <w:szCs w:val="28"/>
          <w:rtl/>
        </w:rPr>
        <w:t>ـ</w:t>
      </w:r>
      <w:r w:rsidRPr="003973E4">
        <w:rPr>
          <w:rFonts w:asciiTheme="majorBidi" w:hAnsiTheme="majorBidi" w:cstheme="majorBidi"/>
          <w:sz w:val="28"/>
          <w:szCs w:val="28"/>
          <w:rtl/>
        </w:rPr>
        <w:t>دعي</w:t>
      </w:r>
      <w:r w:rsidRPr="003973E4">
        <w:rPr>
          <w:rFonts w:asciiTheme="majorBidi" w:hAnsiTheme="majorBidi" w:cstheme="majorBidi" w:hint="cs"/>
          <w:sz w:val="28"/>
          <w:szCs w:val="28"/>
          <w:rtl/>
        </w:rPr>
        <w:t>ـ</w:t>
      </w:r>
      <w:r w:rsidRPr="003973E4">
        <w:rPr>
          <w:rFonts w:asciiTheme="majorBidi" w:hAnsiTheme="majorBidi" w:cstheme="majorBidi"/>
          <w:sz w:val="28"/>
          <w:szCs w:val="28"/>
          <w:rtl/>
        </w:rPr>
        <w:t>م ح</w:t>
      </w:r>
      <w:r w:rsidRPr="003973E4">
        <w:rPr>
          <w:rFonts w:asciiTheme="majorBidi" w:hAnsiTheme="majorBidi" w:cstheme="majorBidi" w:hint="cs"/>
          <w:sz w:val="28"/>
          <w:szCs w:val="28"/>
          <w:rtl/>
        </w:rPr>
        <w:t>ـ</w:t>
      </w:r>
      <w:r w:rsidRPr="003973E4">
        <w:rPr>
          <w:rFonts w:asciiTheme="majorBidi" w:hAnsiTheme="majorBidi" w:cstheme="majorBidi"/>
          <w:sz w:val="28"/>
          <w:szCs w:val="28"/>
          <w:rtl/>
        </w:rPr>
        <w:t xml:space="preserve">ق </w:t>
      </w:r>
      <w:r w:rsidRPr="003973E4">
        <w:rPr>
          <w:rFonts w:asciiTheme="majorBidi" w:hAnsiTheme="majorBidi" w:cstheme="majorBidi" w:hint="cs"/>
          <w:sz w:val="28"/>
          <w:szCs w:val="28"/>
          <w:rtl/>
        </w:rPr>
        <w:t>الإطـلاع</w:t>
      </w:r>
      <w:r w:rsidR="00F126DD">
        <w:rPr>
          <w:rFonts w:asciiTheme="majorBidi" w:hAnsiTheme="majorBidi" w:cstheme="majorBidi" w:hint="cs"/>
          <w:sz w:val="28"/>
          <w:szCs w:val="28"/>
          <w:rtl/>
        </w:rPr>
        <w:t>.....................................................................</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3</w:t>
      </w:r>
    </w:p>
    <w:p w:rsidR="00751A79" w:rsidRPr="003973E4"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rtl/>
        </w:rPr>
        <w:lastRenderedPageBreak/>
        <w:t>الفقرة الاولى</w:t>
      </w:r>
      <w:r w:rsidRPr="003973E4">
        <w:rPr>
          <w:rFonts w:asciiTheme="majorBidi" w:hAnsiTheme="majorBidi" w:cstheme="majorBidi" w:hint="cs"/>
          <w:sz w:val="28"/>
          <w:szCs w:val="28"/>
          <w:rtl/>
        </w:rPr>
        <w:t>: الحق في الحصول على المعلومة</w:t>
      </w:r>
      <w:r w:rsidR="00F126DD">
        <w:rPr>
          <w:rFonts w:asciiTheme="majorBidi" w:hAnsiTheme="majorBidi" w:cstheme="majorBidi" w:hint="cs"/>
          <w:sz w:val="28"/>
          <w:szCs w:val="28"/>
          <w:rtl/>
        </w:rPr>
        <w:t>..........................................................</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4</w:t>
      </w:r>
    </w:p>
    <w:p w:rsidR="00751A79" w:rsidRPr="003973E4"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rtl/>
        </w:rPr>
        <w:t>الفقرة الثانية</w:t>
      </w:r>
      <w:r w:rsidRPr="003973E4">
        <w:rPr>
          <w:rFonts w:asciiTheme="majorBidi" w:hAnsiTheme="majorBidi" w:cstheme="majorBidi" w:hint="cs"/>
          <w:sz w:val="28"/>
          <w:szCs w:val="28"/>
          <w:rtl/>
        </w:rPr>
        <w:t xml:space="preserve"> </w:t>
      </w:r>
      <w:r w:rsidR="003973E4">
        <w:rPr>
          <w:rFonts w:asciiTheme="majorBidi" w:hAnsiTheme="majorBidi" w:cstheme="majorBidi" w:hint="cs"/>
          <w:sz w:val="28"/>
          <w:szCs w:val="28"/>
          <w:rtl/>
        </w:rPr>
        <w:t xml:space="preserve">: </w:t>
      </w:r>
      <w:r w:rsidRPr="003973E4">
        <w:rPr>
          <w:rFonts w:asciiTheme="majorBidi" w:hAnsiTheme="majorBidi" w:cstheme="majorBidi" w:hint="cs"/>
          <w:sz w:val="28"/>
          <w:szCs w:val="28"/>
          <w:rtl/>
        </w:rPr>
        <w:t>كيفية ممارسة هاته الحقوق:</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5</w:t>
      </w:r>
    </w:p>
    <w:p w:rsidR="00227F42" w:rsidRPr="003973E4" w:rsidRDefault="003973E4" w:rsidP="003973E4">
      <w:pPr>
        <w:bidi/>
        <w:ind w:left="708" w:firstLine="708"/>
        <w:rPr>
          <w:rFonts w:asciiTheme="majorBidi" w:hAnsiTheme="majorBidi" w:cstheme="majorBidi"/>
          <w:sz w:val="28"/>
          <w:szCs w:val="28"/>
        </w:rPr>
      </w:pPr>
      <w:r>
        <w:rPr>
          <w:rFonts w:asciiTheme="majorBidi" w:hAnsiTheme="majorBidi" w:cstheme="majorBidi" w:hint="cs"/>
          <w:sz w:val="28"/>
          <w:szCs w:val="28"/>
          <w:rtl/>
        </w:rPr>
        <w:t xml:space="preserve">أ - </w:t>
      </w:r>
      <w:r w:rsidR="00751A79" w:rsidRPr="003973E4">
        <w:rPr>
          <w:rFonts w:asciiTheme="majorBidi" w:hAnsiTheme="majorBidi" w:cstheme="majorBidi" w:hint="cs"/>
          <w:sz w:val="28"/>
          <w:szCs w:val="28"/>
          <w:rtl/>
        </w:rPr>
        <w:t>في حالة اجابة الشركة بالايجاب</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5</w:t>
      </w:r>
    </w:p>
    <w:p w:rsidR="00227F42" w:rsidRPr="003973E4" w:rsidRDefault="003973E4" w:rsidP="003973E4">
      <w:pPr>
        <w:bidi/>
        <w:ind w:left="1416"/>
        <w:rPr>
          <w:rFonts w:asciiTheme="majorBidi" w:hAnsiTheme="majorBidi" w:cstheme="majorBidi"/>
          <w:sz w:val="28"/>
          <w:szCs w:val="28"/>
        </w:rPr>
      </w:pPr>
      <w:r>
        <w:rPr>
          <w:rFonts w:asciiTheme="majorBidi" w:hAnsiTheme="majorBidi" w:cstheme="majorBidi" w:hint="cs"/>
          <w:sz w:val="28"/>
          <w:szCs w:val="28"/>
          <w:rtl/>
        </w:rPr>
        <w:t xml:space="preserve">ب - </w:t>
      </w:r>
      <w:r w:rsidR="00227F42" w:rsidRPr="003973E4">
        <w:rPr>
          <w:rFonts w:asciiTheme="majorBidi" w:hAnsiTheme="majorBidi" w:cstheme="majorBidi" w:hint="cs"/>
          <w:sz w:val="28"/>
          <w:szCs w:val="28"/>
          <w:rtl/>
        </w:rPr>
        <w:t xml:space="preserve">في حالة رفض الشركة </w:t>
      </w:r>
      <w:r w:rsidR="00227F42" w:rsidRPr="003973E4">
        <w:rPr>
          <w:rFonts w:asciiTheme="majorBidi" w:hAnsiTheme="majorBidi" w:cstheme="majorBidi"/>
          <w:sz w:val="28"/>
          <w:szCs w:val="28"/>
          <w:rtl/>
        </w:rPr>
        <w:t xml:space="preserve"> </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6</w:t>
      </w:r>
    </w:p>
    <w:p w:rsidR="00751A79" w:rsidRPr="007E5ED1" w:rsidRDefault="00751A79" w:rsidP="003973E4">
      <w:pPr>
        <w:bidi/>
        <w:rPr>
          <w:rFonts w:asciiTheme="majorBidi" w:hAnsiTheme="majorBidi" w:cstheme="majorBidi"/>
          <w:b/>
          <w:bCs/>
          <w:sz w:val="28"/>
          <w:szCs w:val="28"/>
          <w:u w:val="single"/>
          <w:rtl/>
        </w:rPr>
      </w:pPr>
    </w:p>
    <w:p w:rsidR="00751A79" w:rsidRPr="003973E4" w:rsidRDefault="00751A79" w:rsidP="003973E4">
      <w:pPr>
        <w:bidi/>
        <w:rPr>
          <w:rFonts w:asciiTheme="majorBidi" w:hAnsiTheme="majorBidi" w:cstheme="majorBidi"/>
          <w:b/>
          <w:bCs/>
          <w:sz w:val="28"/>
          <w:szCs w:val="28"/>
          <w:u w:val="single"/>
          <w:rtl/>
        </w:rPr>
      </w:pPr>
      <w:r w:rsidRPr="003973E4">
        <w:rPr>
          <w:rFonts w:asciiTheme="majorBidi" w:hAnsiTheme="majorBidi" w:cstheme="majorBidi" w:hint="cs"/>
          <w:b/>
          <w:bCs/>
          <w:sz w:val="28"/>
          <w:szCs w:val="28"/>
          <w:u w:val="single"/>
          <w:rtl/>
        </w:rPr>
        <w:t>المبحث الثاني</w:t>
      </w:r>
      <w:r w:rsidR="003973E4">
        <w:rPr>
          <w:rFonts w:asciiTheme="majorBidi" w:hAnsiTheme="majorBidi" w:cstheme="majorBidi" w:hint="cs"/>
          <w:b/>
          <w:bCs/>
          <w:sz w:val="28"/>
          <w:szCs w:val="28"/>
          <w:u w:val="single"/>
          <w:rtl/>
        </w:rPr>
        <w:t xml:space="preserve">: </w:t>
      </w:r>
      <w:r w:rsidRPr="003973E4">
        <w:rPr>
          <w:rFonts w:asciiTheme="majorBidi" w:hAnsiTheme="majorBidi" w:cstheme="majorBidi" w:hint="cs"/>
          <w:sz w:val="28"/>
          <w:szCs w:val="28"/>
          <w:rtl/>
        </w:rPr>
        <w:t xml:space="preserve"> تدعيم حق التقاضي</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7</w:t>
      </w:r>
    </w:p>
    <w:p w:rsidR="00751A79" w:rsidRPr="003973E4"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rtl/>
        </w:rPr>
        <w:t>الفقرة الاولى</w:t>
      </w:r>
      <w:r w:rsidR="003973E4" w:rsidRPr="003973E4">
        <w:rPr>
          <w:rFonts w:asciiTheme="majorBidi" w:hAnsiTheme="majorBidi" w:cstheme="majorBidi" w:hint="cs"/>
          <w:sz w:val="28"/>
          <w:szCs w:val="28"/>
          <w:rtl/>
        </w:rPr>
        <w:t>: أنواع الدعاوي</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7</w:t>
      </w:r>
    </w:p>
    <w:p w:rsidR="00751A79"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rtl/>
        </w:rPr>
        <w:t>الفقرة الثانية</w:t>
      </w:r>
      <w:r w:rsidR="003973E4" w:rsidRPr="003973E4">
        <w:rPr>
          <w:rFonts w:asciiTheme="majorBidi" w:hAnsiTheme="majorBidi" w:cstheme="majorBidi" w:hint="cs"/>
          <w:sz w:val="28"/>
          <w:szCs w:val="28"/>
          <w:rtl/>
        </w:rPr>
        <w:t xml:space="preserve"> </w:t>
      </w:r>
      <w:r w:rsidR="003973E4">
        <w:rPr>
          <w:rFonts w:asciiTheme="majorBidi" w:hAnsiTheme="majorBidi" w:cstheme="majorBidi" w:hint="cs"/>
          <w:sz w:val="28"/>
          <w:szCs w:val="28"/>
          <w:rtl/>
        </w:rPr>
        <w:t xml:space="preserve">: </w:t>
      </w:r>
      <w:r w:rsidR="003973E4" w:rsidRPr="003973E4">
        <w:rPr>
          <w:rFonts w:asciiTheme="majorBidi" w:hAnsiTheme="majorBidi" w:cstheme="majorBidi" w:hint="cs"/>
          <w:sz w:val="28"/>
          <w:szCs w:val="28"/>
          <w:rtl/>
        </w:rPr>
        <w:t>كيفية ممارستها</w:t>
      </w:r>
      <w:r w:rsidR="007E5ED1">
        <w:rPr>
          <w:rFonts w:asciiTheme="majorBidi" w:hAnsiTheme="majorBidi" w:cstheme="majorBidi" w:hint="cs"/>
          <w:sz w:val="28"/>
          <w:szCs w:val="28"/>
          <w:rtl/>
        </w:rPr>
        <w:t>.....................................................................................</w:t>
      </w:r>
      <w:r w:rsidR="00DE185E">
        <w:rPr>
          <w:rFonts w:asciiTheme="majorBidi" w:hAnsiTheme="majorBidi" w:cstheme="majorBidi" w:hint="cs"/>
          <w:sz w:val="28"/>
          <w:szCs w:val="28"/>
          <w:rtl/>
        </w:rPr>
        <w:t>8</w:t>
      </w:r>
    </w:p>
    <w:p w:rsidR="003973E4" w:rsidRPr="003973E4" w:rsidRDefault="003973E4" w:rsidP="003973E4">
      <w:pPr>
        <w:bidi/>
        <w:rPr>
          <w:rFonts w:asciiTheme="majorBidi" w:hAnsiTheme="majorBidi" w:cstheme="majorBidi"/>
          <w:sz w:val="28"/>
          <w:szCs w:val="28"/>
          <w:rtl/>
        </w:rPr>
      </w:pPr>
    </w:p>
    <w:p w:rsidR="00751A79" w:rsidRPr="003973E4" w:rsidRDefault="00751A79" w:rsidP="00F07E48">
      <w:pPr>
        <w:bidi/>
        <w:ind w:firstLine="708"/>
        <w:rPr>
          <w:rFonts w:asciiTheme="majorBidi" w:hAnsiTheme="majorBidi" w:cstheme="majorBidi"/>
          <w:sz w:val="28"/>
          <w:szCs w:val="28"/>
          <w:rtl/>
        </w:rPr>
      </w:pPr>
      <w:r w:rsidRPr="003973E4">
        <w:rPr>
          <w:rFonts w:asciiTheme="majorBidi" w:hAnsiTheme="majorBidi" w:cstheme="majorBidi" w:hint="cs"/>
          <w:b/>
          <w:bCs/>
          <w:sz w:val="28"/>
          <w:szCs w:val="28"/>
          <w:u w:val="single"/>
          <w:rtl/>
        </w:rPr>
        <w:t>الجزء الثاني</w:t>
      </w:r>
      <w:r w:rsidRPr="003973E4">
        <w:rPr>
          <w:rFonts w:asciiTheme="majorBidi" w:hAnsiTheme="majorBidi" w:cstheme="majorBidi" w:hint="cs"/>
          <w:sz w:val="28"/>
          <w:szCs w:val="28"/>
          <w:rtl/>
        </w:rPr>
        <w:t xml:space="preserve"> </w:t>
      </w:r>
      <w:r w:rsidR="003973E4">
        <w:rPr>
          <w:rFonts w:asciiTheme="majorBidi" w:hAnsiTheme="majorBidi" w:cstheme="majorBidi" w:hint="cs"/>
          <w:sz w:val="28"/>
          <w:szCs w:val="28"/>
          <w:rtl/>
        </w:rPr>
        <w:t>:</w:t>
      </w:r>
      <w:r w:rsidRPr="003973E4">
        <w:rPr>
          <w:rFonts w:asciiTheme="majorBidi" w:hAnsiTheme="majorBidi" w:cstheme="majorBidi" w:hint="cs"/>
          <w:b/>
          <w:bCs/>
          <w:sz w:val="28"/>
          <w:szCs w:val="28"/>
          <w:u w:val="single"/>
          <w:rtl/>
        </w:rPr>
        <w:t>استحداث حقوق جديدة للمساهم</w:t>
      </w:r>
      <w:r w:rsidR="007E5ED1" w:rsidRPr="007E5ED1">
        <w:rPr>
          <w:rFonts w:asciiTheme="majorBidi" w:hAnsiTheme="majorBidi" w:cstheme="majorBidi" w:hint="cs"/>
          <w:sz w:val="28"/>
          <w:szCs w:val="28"/>
          <w:rtl/>
        </w:rPr>
        <w:t>......................................</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10</w:t>
      </w:r>
    </w:p>
    <w:p w:rsidR="00751A79"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u w:val="single"/>
          <w:rtl/>
        </w:rPr>
        <w:t>المبحث الاول</w:t>
      </w:r>
      <w:r w:rsidRPr="003973E4">
        <w:rPr>
          <w:rFonts w:asciiTheme="majorBidi" w:hAnsiTheme="majorBidi" w:cstheme="majorBidi" w:hint="cs"/>
          <w:sz w:val="28"/>
          <w:szCs w:val="28"/>
          <w:rtl/>
        </w:rPr>
        <w:t xml:space="preserve"> اتفاقات الشركاء</w:t>
      </w:r>
      <w:r w:rsidR="007E5ED1">
        <w:rPr>
          <w:rFonts w:asciiTheme="majorBidi" w:hAnsiTheme="majorBidi" w:cstheme="majorBidi" w:hint="cs"/>
          <w:sz w:val="28"/>
          <w:szCs w:val="28"/>
          <w:rtl/>
        </w:rPr>
        <w:t xml:space="preserve"> ................................................................</w:t>
      </w:r>
      <w:r w:rsidR="00F07E48">
        <w:rPr>
          <w:rFonts w:asciiTheme="majorBidi" w:hAnsiTheme="majorBidi" w:cstheme="majorBidi" w:hint="cs"/>
          <w:sz w:val="28"/>
          <w:szCs w:val="28"/>
          <w:rtl/>
        </w:rPr>
        <w:t>...................</w:t>
      </w:r>
      <w:r w:rsidR="00F17D41">
        <w:rPr>
          <w:rFonts w:asciiTheme="majorBidi" w:hAnsiTheme="majorBidi" w:cstheme="majorBidi" w:hint="cs"/>
          <w:sz w:val="28"/>
          <w:szCs w:val="28"/>
          <w:rtl/>
        </w:rPr>
        <w:t>.10</w:t>
      </w:r>
    </w:p>
    <w:p w:rsidR="003973E4" w:rsidRPr="003973E4" w:rsidRDefault="003973E4" w:rsidP="003973E4">
      <w:pPr>
        <w:bidi/>
        <w:rPr>
          <w:rFonts w:asciiTheme="majorBidi" w:hAnsiTheme="majorBidi" w:cstheme="majorBidi"/>
          <w:sz w:val="28"/>
          <w:szCs w:val="28"/>
          <w:rtl/>
        </w:rPr>
      </w:pPr>
    </w:p>
    <w:p w:rsidR="00751A79" w:rsidRDefault="00751A79" w:rsidP="003973E4">
      <w:pPr>
        <w:bidi/>
        <w:rPr>
          <w:rFonts w:asciiTheme="majorBidi" w:hAnsiTheme="majorBidi" w:cstheme="majorBidi"/>
          <w:sz w:val="28"/>
          <w:szCs w:val="28"/>
          <w:rtl/>
        </w:rPr>
      </w:pPr>
      <w:r w:rsidRPr="003973E4">
        <w:rPr>
          <w:rFonts w:asciiTheme="majorBidi" w:hAnsiTheme="majorBidi" w:cstheme="majorBidi" w:hint="cs"/>
          <w:b/>
          <w:bCs/>
          <w:sz w:val="28"/>
          <w:szCs w:val="28"/>
          <w:u w:val="single"/>
          <w:rtl/>
        </w:rPr>
        <w:t>المبحث الثاني:</w:t>
      </w:r>
      <w:r w:rsidRPr="003973E4">
        <w:rPr>
          <w:rFonts w:asciiTheme="majorBidi" w:hAnsiTheme="majorBidi" w:cstheme="majorBidi" w:hint="cs"/>
          <w:sz w:val="28"/>
          <w:szCs w:val="28"/>
          <w:rtl/>
        </w:rPr>
        <w:t xml:space="preserve"> حق الأقلية في الخروج من الشركة</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12</w:t>
      </w:r>
    </w:p>
    <w:p w:rsidR="003973E4" w:rsidRPr="003973E4" w:rsidRDefault="003973E4" w:rsidP="003973E4">
      <w:pPr>
        <w:bidi/>
        <w:rPr>
          <w:rFonts w:asciiTheme="majorBidi" w:hAnsiTheme="majorBidi" w:cstheme="majorBidi"/>
          <w:sz w:val="28"/>
          <w:szCs w:val="28"/>
          <w:rtl/>
        </w:rPr>
      </w:pPr>
    </w:p>
    <w:p w:rsidR="00751A79" w:rsidRDefault="00751A79" w:rsidP="003973E4">
      <w:pPr>
        <w:bidi/>
        <w:rPr>
          <w:rFonts w:asciiTheme="majorBidi" w:hAnsiTheme="majorBidi" w:cstheme="majorBidi"/>
          <w:sz w:val="28"/>
          <w:szCs w:val="28"/>
          <w:rtl/>
        </w:rPr>
      </w:pPr>
      <w:r w:rsidRPr="003973E4">
        <w:rPr>
          <w:rFonts w:asciiTheme="majorBidi" w:hAnsiTheme="majorBidi" w:cstheme="majorBidi" w:hint="cs"/>
          <w:sz w:val="28"/>
          <w:szCs w:val="28"/>
          <w:rtl/>
        </w:rPr>
        <w:t xml:space="preserve"> </w:t>
      </w:r>
      <w:r w:rsidRPr="003973E4">
        <w:rPr>
          <w:rFonts w:asciiTheme="majorBidi" w:hAnsiTheme="majorBidi" w:cstheme="majorBidi" w:hint="cs"/>
          <w:b/>
          <w:bCs/>
          <w:sz w:val="28"/>
          <w:szCs w:val="28"/>
          <w:u w:val="single"/>
          <w:rtl/>
        </w:rPr>
        <w:t>المبحث الثالث</w:t>
      </w:r>
      <w:r w:rsidRPr="003973E4">
        <w:rPr>
          <w:rFonts w:asciiTheme="majorBidi" w:hAnsiTheme="majorBidi" w:cstheme="majorBidi" w:hint="cs"/>
          <w:sz w:val="28"/>
          <w:szCs w:val="28"/>
          <w:rtl/>
        </w:rPr>
        <w:t xml:space="preserve"> حق طرح الأسئلة الكتابية على المسيرين</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13</w:t>
      </w:r>
    </w:p>
    <w:p w:rsidR="003973E4" w:rsidRDefault="003973E4" w:rsidP="003973E4">
      <w:pPr>
        <w:bidi/>
        <w:rPr>
          <w:rFonts w:asciiTheme="majorBidi" w:hAnsiTheme="majorBidi" w:cstheme="majorBidi"/>
          <w:sz w:val="28"/>
          <w:szCs w:val="28"/>
          <w:rtl/>
        </w:rPr>
      </w:pPr>
    </w:p>
    <w:p w:rsidR="003973E4" w:rsidRDefault="003973E4" w:rsidP="003973E4">
      <w:pPr>
        <w:bidi/>
        <w:rPr>
          <w:rFonts w:asciiTheme="majorBidi" w:hAnsiTheme="majorBidi" w:cstheme="majorBidi"/>
          <w:sz w:val="28"/>
          <w:szCs w:val="28"/>
          <w:rtl/>
        </w:rPr>
      </w:pPr>
      <w:r>
        <w:rPr>
          <w:rFonts w:asciiTheme="majorBidi" w:hAnsiTheme="majorBidi" w:cstheme="majorBidi" w:hint="cs"/>
          <w:sz w:val="28"/>
          <w:szCs w:val="28"/>
          <w:rtl/>
        </w:rPr>
        <w:t>ال</w:t>
      </w:r>
      <w:r w:rsidR="00F126DD">
        <w:rPr>
          <w:rFonts w:asciiTheme="majorBidi" w:hAnsiTheme="majorBidi" w:cstheme="majorBidi" w:hint="cs"/>
          <w:sz w:val="28"/>
          <w:szCs w:val="28"/>
          <w:rtl/>
        </w:rPr>
        <w:t>ــــ</w:t>
      </w:r>
      <w:r>
        <w:rPr>
          <w:rFonts w:asciiTheme="majorBidi" w:hAnsiTheme="majorBidi" w:cstheme="majorBidi" w:hint="cs"/>
          <w:sz w:val="28"/>
          <w:szCs w:val="28"/>
          <w:rtl/>
        </w:rPr>
        <w:t>خات</w:t>
      </w:r>
      <w:r w:rsidR="00F126DD">
        <w:rPr>
          <w:rFonts w:asciiTheme="majorBidi" w:hAnsiTheme="majorBidi" w:cstheme="majorBidi" w:hint="cs"/>
          <w:sz w:val="28"/>
          <w:szCs w:val="28"/>
          <w:rtl/>
        </w:rPr>
        <w:t>ـــــ</w:t>
      </w:r>
      <w:r>
        <w:rPr>
          <w:rFonts w:asciiTheme="majorBidi" w:hAnsiTheme="majorBidi" w:cstheme="majorBidi" w:hint="cs"/>
          <w:sz w:val="28"/>
          <w:szCs w:val="28"/>
          <w:rtl/>
        </w:rPr>
        <w:t>م</w:t>
      </w:r>
      <w:r w:rsidR="00F126DD">
        <w:rPr>
          <w:rFonts w:asciiTheme="majorBidi" w:hAnsiTheme="majorBidi" w:cstheme="majorBidi" w:hint="cs"/>
          <w:sz w:val="28"/>
          <w:szCs w:val="28"/>
          <w:rtl/>
        </w:rPr>
        <w:t>ـــــ</w:t>
      </w:r>
      <w:r>
        <w:rPr>
          <w:rFonts w:asciiTheme="majorBidi" w:hAnsiTheme="majorBidi" w:cstheme="majorBidi" w:hint="cs"/>
          <w:sz w:val="28"/>
          <w:szCs w:val="28"/>
          <w:rtl/>
        </w:rPr>
        <w:t>ة</w:t>
      </w:r>
      <w:r w:rsidR="007E5ED1">
        <w:rPr>
          <w:rFonts w:asciiTheme="majorBidi" w:hAnsiTheme="majorBidi" w:cstheme="majorBidi" w:hint="cs"/>
          <w:sz w:val="28"/>
          <w:szCs w:val="28"/>
          <w:rtl/>
        </w:rPr>
        <w:t>.......................................</w:t>
      </w:r>
      <w:r w:rsidR="00F07E48">
        <w:rPr>
          <w:rFonts w:asciiTheme="majorBidi" w:hAnsiTheme="majorBidi" w:cstheme="majorBidi" w:hint="cs"/>
          <w:sz w:val="28"/>
          <w:szCs w:val="28"/>
          <w:rtl/>
        </w:rPr>
        <w:t>.</w:t>
      </w:r>
      <w:r w:rsidR="007E5ED1">
        <w:rPr>
          <w:rFonts w:asciiTheme="majorBidi" w:hAnsiTheme="majorBidi" w:cstheme="majorBidi" w:hint="cs"/>
          <w:sz w:val="28"/>
          <w:szCs w:val="28"/>
          <w:rtl/>
        </w:rPr>
        <w:t>..............................................................</w:t>
      </w:r>
      <w:r w:rsidR="00F17D41">
        <w:rPr>
          <w:rFonts w:asciiTheme="majorBidi" w:hAnsiTheme="majorBidi" w:cstheme="majorBidi" w:hint="cs"/>
          <w:sz w:val="28"/>
          <w:szCs w:val="28"/>
          <w:rtl/>
        </w:rPr>
        <w:t>15</w:t>
      </w:r>
    </w:p>
    <w:p w:rsidR="007E5ED1" w:rsidRPr="003973E4" w:rsidRDefault="007E5ED1" w:rsidP="007E5ED1">
      <w:pPr>
        <w:bidi/>
        <w:rPr>
          <w:rFonts w:asciiTheme="majorBidi" w:hAnsiTheme="majorBidi" w:cstheme="majorBidi"/>
          <w:sz w:val="28"/>
          <w:szCs w:val="28"/>
          <w:rtl/>
        </w:rPr>
      </w:pPr>
    </w:p>
    <w:p w:rsidR="00751A79" w:rsidRDefault="00751A79" w:rsidP="00751A79">
      <w:pPr>
        <w:bidi/>
        <w:ind w:left="150"/>
        <w:jc w:val="both"/>
        <w:rPr>
          <w:sz w:val="28"/>
          <w:szCs w:val="28"/>
          <w:rtl/>
        </w:rPr>
      </w:pPr>
    </w:p>
    <w:p w:rsidR="00F73394" w:rsidRDefault="00F73394" w:rsidP="00F73394">
      <w:pPr>
        <w:bidi/>
        <w:ind w:left="150"/>
        <w:jc w:val="both"/>
        <w:rPr>
          <w:sz w:val="28"/>
          <w:szCs w:val="28"/>
          <w:rtl/>
        </w:rPr>
      </w:pPr>
    </w:p>
    <w:p w:rsidR="00F73394" w:rsidRDefault="00F73394" w:rsidP="00F73394">
      <w:pPr>
        <w:bidi/>
        <w:ind w:left="150"/>
        <w:jc w:val="both"/>
        <w:rPr>
          <w:sz w:val="28"/>
          <w:szCs w:val="28"/>
          <w:rtl/>
        </w:rPr>
      </w:pPr>
    </w:p>
    <w:p w:rsidR="00F73394" w:rsidRDefault="00F73394" w:rsidP="00F73394">
      <w:pPr>
        <w:bidi/>
        <w:ind w:left="150"/>
        <w:jc w:val="both"/>
        <w:rPr>
          <w:sz w:val="28"/>
          <w:szCs w:val="28"/>
          <w:rtl/>
        </w:rPr>
      </w:pPr>
    </w:p>
    <w:p w:rsidR="00F73394" w:rsidRDefault="00F73394" w:rsidP="00F73394">
      <w:pPr>
        <w:bidi/>
        <w:ind w:left="150"/>
        <w:jc w:val="both"/>
        <w:rPr>
          <w:sz w:val="28"/>
          <w:szCs w:val="28"/>
          <w:rtl/>
        </w:rPr>
      </w:pPr>
    </w:p>
    <w:p w:rsidR="00224A4C" w:rsidRDefault="00224A4C" w:rsidP="00715215">
      <w:pPr>
        <w:bidi/>
        <w:jc w:val="center"/>
        <w:rPr>
          <w:rFonts w:ascii="Andalus" w:hAnsi="Andalus" w:cs="Andalus"/>
          <w:b/>
          <w:bCs/>
          <w:i/>
          <w:iCs/>
          <w:sz w:val="56"/>
          <w:szCs w:val="56"/>
          <w:u w:val="single"/>
          <w:rtl/>
          <w:lang w:val="en-GB" w:bidi="ar-TN"/>
        </w:rPr>
      </w:pPr>
      <w:r>
        <w:rPr>
          <w:rFonts w:ascii="Andalus" w:hAnsi="Andalus" w:cs="Andalus" w:hint="cs"/>
          <w:b/>
          <w:bCs/>
          <w:i/>
          <w:iCs/>
          <w:sz w:val="56"/>
          <w:szCs w:val="56"/>
          <w:u w:val="single"/>
          <w:rtl/>
          <w:lang w:val="en-GB" w:bidi="ar-TN"/>
        </w:rPr>
        <w:lastRenderedPageBreak/>
        <w:t>قــــائــــمــة الـــمــــــراجــــــــع</w:t>
      </w:r>
    </w:p>
    <w:p w:rsidR="00224A4C" w:rsidRDefault="00224A4C" w:rsidP="005F0B29">
      <w:pPr>
        <w:bidi/>
        <w:rPr>
          <w:rFonts w:ascii="Andalus" w:hAnsi="Andalus" w:cs="Andalus" w:hint="cs"/>
          <w:sz w:val="44"/>
          <w:szCs w:val="44"/>
          <w:u w:val="single"/>
          <w:rtl/>
          <w:lang w:val="en-GB" w:bidi="ar-TN"/>
        </w:rPr>
      </w:pPr>
      <w:r w:rsidRPr="00224A4C">
        <w:rPr>
          <w:rFonts w:ascii="Andalus" w:hAnsi="Andalus" w:cs="Andalus" w:hint="cs"/>
          <w:b/>
          <w:bCs/>
          <w:i/>
          <w:iCs/>
          <w:sz w:val="44"/>
          <w:szCs w:val="44"/>
          <w:u w:val="single"/>
          <w:rtl/>
          <w:lang w:val="en-GB" w:bidi="ar-TN"/>
        </w:rPr>
        <w:t>1.</w:t>
      </w:r>
      <w:r w:rsidR="005F0B29">
        <w:rPr>
          <w:rFonts w:ascii="Andalus" w:hAnsi="Andalus" w:cs="Andalus" w:hint="cs"/>
          <w:sz w:val="44"/>
          <w:szCs w:val="44"/>
          <w:u w:val="single"/>
          <w:rtl/>
          <w:lang w:val="en-GB" w:bidi="ar-TN"/>
        </w:rPr>
        <w:t>المراجع العامة:</w:t>
      </w:r>
    </w:p>
    <w:p w:rsidR="005F0B29" w:rsidRDefault="005F0B29" w:rsidP="005F0B29">
      <w:pPr>
        <w:jc w:val="both"/>
        <w:rPr>
          <w:rFonts w:asciiTheme="majorBidi" w:hAnsiTheme="majorBidi" w:cstheme="majorBidi"/>
          <w:sz w:val="28"/>
          <w:szCs w:val="28"/>
        </w:rPr>
      </w:pPr>
      <w:r>
        <w:rPr>
          <w:rFonts w:asciiTheme="majorBidi" w:hAnsiTheme="majorBidi" w:cstheme="majorBidi"/>
          <w:sz w:val="28"/>
          <w:szCs w:val="28"/>
        </w:rPr>
        <w:t xml:space="preserve">1. </w:t>
      </w:r>
      <w:proofErr w:type="spellStart"/>
      <w:r w:rsidRPr="005F0B29">
        <w:rPr>
          <w:rFonts w:asciiTheme="majorBidi" w:hAnsiTheme="majorBidi" w:cstheme="majorBidi"/>
          <w:sz w:val="28"/>
          <w:szCs w:val="28"/>
        </w:rPr>
        <w:t>Carbonier</w:t>
      </w:r>
      <w:proofErr w:type="spellEnd"/>
      <w:r w:rsidRPr="005F0B29">
        <w:rPr>
          <w:rFonts w:asciiTheme="majorBidi" w:hAnsiTheme="majorBidi" w:cstheme="majorBidi"/>
          <w:sz w:val="28"/>
          <w:szCs w:val="28"/>
        </w:rPr>
        <w:t xml:space="preserve"> (J), Droit civil, tome 4, les obligations</w:t>
      </w:r>
      <w:proofErr w:type="gramStart"/>
      <w:r w:rsidRPr="005F0B29">
        <w:rPr>
          <w:rFonts w:asciiTheme="majorBidi" w:hAnsiTheme="majorBidi" w:cstheme="majorBidi"/>
          <w:sz w:val="28"/>
          <w:szCs w:val="28"/>
        </w:rPr>
        <w:t>,21ème</w:t>
      </w:r>
      <w:proofErr w:type="gramEnd"/>
      <w:r w:rsidRPr="005F0B29">
        <w:rPr>
          <w:rFonts w:asciiTheme="majorBidi" w:hAnsiTheme="majorBidi" w:cstheme="majorBidi"/>
          <w:sz w:val="28"/>
          <w:szCs w:val="28"/>
        </w:rPr>
        <w:t xml:space="preserve"> Ed. Refondue, </w:t>
      </w:r>
      <w:proofErr w:type="spellStart"/>
      <w:r w:rsidRPr="005F0B29">
        <w:rPr>
          <w:rFonts w:asciiTheme="majorBidi" w:hAnsiTheme="majorBidi" w:cstheme="majorBidi"/>
          <w:sz w:val="28"/>
          <w:szCs w:val="28"/>
        </w:rPr>
        <w:t>Themi</w:t>
      </w:r>
      <w:bookmarkStart w:id="0" w:name="_GoBack"/>
      <w:bookmarkEnd w:id="0"/>
      <w:r w:rsidRPr="005F0B29">
        <w:rPr>
          <w:rFonts w:asciiTheme="majorBidi" w:hAnsiTheme="majorBidi" w:cstheme="majorBidi"/>
          <w:sz w:val="28"/>
          <w:szCs w:val="28"/>
        </w:rPr>
        <w:t>s</w:t>
      </w:r>
      <w:proofErr w:type="spellEnd"/>
      <w:r w:rsidRPr="005F0B29">
        <w:rPr>
          <w:rFonts w:asciiTheme="majorBidi" w:hAnsiTheme="majorBidi" w:cstheme="majorBidi"/>
          <w:sz w:val="28"/>
          <w:szCs w:val="28"/>
        </w:rPr>
        <w:t xml:space="preserve">, </w:t>
      </w:r>
      <w:proofErr w:type="spellStart"/>
      <w:r w:rsidRPr="005F0B29">
        <w:rPr>
          <w:rFonts w:asciiTheme="majorBidi" w:hAnsiTheme="majorBidi" w:cstheme="majorBidi"/>
          <w:sz w:val="28"/>
          <w:szCs w:val="28"/>
        </w:rPr>
        <w:t>PUF</w:t>
      </w:r>
      <w:proofErr w:type="gramStart"/>
      <w:r w:rsidRPr="005F0B29">
        <w:rPr>
          <w:rFonts w:asciiTheme="majorBidi" w:hAnsiTheme="majorBidi" w:cstheme="majorBidi"/>
          <w:sz w:val="28"/>
          <w:szCs w:val="28"/>
        </w:rPr>
        <w:t>,Paris</w:t>
      </w:r>
      <w:proofErr w:type="spellEnd"/>
      <w:proofErr w:type="gramEnd"/>
      <w:r w:rsidRPr="005F0B29">
        <w:rPr>
          <w:rFonts w:asciiTheme="majorBidi" w:hAnsiTheme="majorBidi" w:cstheme="majorBidi"/>
          <w:sz w:val="28"/>
          <w:szCs w:val="28"/>
        </w:rPr>
        <w:t xml:space="preserve"> 1998.</w:t>
      </w:r>
    </w:p>
    <w:p w:rsidR="005F0B29" w:rsidRDefault="005F0B29" w:rsidP="005F0B29">
      <w:pPr>
        <w:jc w:val="both"/>
        <w:rPr>
          <w:rFonts w:asciiTheme="majorBidi" w:hAnsiTheme="majorBidi" w:cstheme="majorBidi"/>
          <w:sz w:val="28"/>
          <w:szCs w:val="28"/>
          <w:rtl/>
        </w:rPr>
      </w:pPr>
      <w:r>
        <w:rPr>
          <w:rFonts w:asciiTheme="majorBidi" w:hAnsiTheme="majorBidi" w:cstheme="majorBidi"/>
          <w:sz w:val="28"/>
          <w:szCs w:val="28"/>
        </w:rPr>
        <w:t>2. Chartier (Y), Droit des affaires, tome 2, sociétés commerciales, 23</w:t>
      </w:r>
      <w:r w:rsidRPr="005F0B29">
        <w:rPr>
          <w:rFonts w:asciiTheme="majorBidi" w:hAnsiTheme="majorBidi" w:cstheme="majorBidi"/>
          <w:sz w:val="28"/>
          <w:szCs w:val="28"/>
          <w:vertAlign w:val="superscript"/>
        </w:rPr>
        <w:t>ème</w:t>
      </w:r>
      <w:r>
        <w:rPr>
          <w:rFonts w:asciiTheme="majorBidi" w:hAnsiTheme="majorBidi" w:cstheme="majorBidi"/>
          <w:sz w:val="28"/>
          <w:szCs w:val="28"/>
        </w:rPr>
        <w:t xml:space="preserve"> </w:t>
      </w:r>
      <w:r w:rsidRPr="005F0B29">
        <w:rPr>
          <w:rFonts w:asciiTheme="majorBidi" w:hAnsiTheme="majorBidi" w:cstheme="majorBidi"/>
          <w:sz w:val="28"/>
          <w:szCs w:val="28"/>
        </w:rPr>
        <w:t>Ed. Refondue</w:t>
      </w:r>
      <w:r w:rsidRPr="005F0B29">
        <w:rPr>
          <w:rFonts w:asciiTheme="majorBidi" w:hAnsiTheme="majorBidi" w:cstheme="majorBidi"/>
          <w:sz w:val="28"/>
          <w:szCs w:val="28"/>
        </w:rPr>
        <w:t xml:space="preserve">, </w:t>
      </w:r>
      <w:r w:rsidRPr="005F0B29">
        <w:rPr>
          <w:rFonts w:asciiTheme="majorBidi" w:hAnsiTheme="majorBidi" w:cstheme="majorBidi"/>
          <w:sz w:val="28"/>
          <w:szCs w:val="28"/>
        </w:rPr>
        <w:t>Thémis</w:t>
      </w:r>
      <w:r w:rsidRPr="005F0B29">
        <w:rPr>
          <w:rFonts w:asciiTheme="majorBidi" w:hAnsiTheme="majorBidi" w:cstheme="majorBidi"/>
          <w:sz w:val="28"/>
          <w:szCs w:val="28"/>
        </w:rPr>
        <w:t>,</w:t>
      </w:r>
      <w:r>
        <w:rPr>
          <w:rFonts w:asciiTheme="majorBidi" w:hAnsiTheme="majorBidi" w:cstheme="majorBidi"/>
          <w:sz w:val="28"/>
          <w:szCs w:val="28"/>
        </w:rPr>
        <w:t xml:space="preserve"> </w:t>
      </w:r>
      <w:r w:rsidRPr="005F0B29">
        <w:rPr>
          <w:rFonts w:asciiTheme="majorBidi" w:hAnsiTheme="majorBidi" w:cstheme="majorBidi"/>
          <w:sz w:val="28"/>
          <w:szCs w:val="28"/>
        </w:rPr>
        <w:t>PUF,</w:t>
      </w:r>
      <w:r>
        <w:rPr>
          <w:rFonts w:asciiTheme="majorBidi" w:hAnsiTheme="majorBidi" w:cstheme="majorBidi"/>
          <w:sz w:val="28"/>
          <w:szCs w:val="28"/>
        </w:rPr>
        <w:t xml:space="preserve"> Paris 1992</w:t>
      </w:r>
      <w:r w:rsidRPr="005F0B29">
        <w:rPr>
          <w:rFonts w:asciiTheme="majorBidi" w:hAnsiTheme="majorBidi" w:cstheme="majorBidi"/>
          <w:sz w:val="28"/>
          <w:szCs w:val="28"/>
        </w:rPr>
        <w:t>.</w:t>
      </w:r>
    </w:p>
    <w:p w:rsidR="00CA3932" w:rsidRDefault="00CA3932" w:rsidP="00715215">
      <w:pPr>
        <w:bidi/>
        <w:jc w:val="both"/>
        <w:rPr>
          <w:rFonts w:asciiTheme="majorBidi" w:hAnsiTheme="majorBidi" w:cstheme="majorBidi"/>
          <w:sz w:val="28"/>
          <w:szCs w:val="28"/>
          <w:rtl/>
        </w:rPr>
      </w:pPr>
      <w:r>
        <w:rPr>
          <w:rFonts w:asciiTheme="majorBidi" w:hAnsiTheme="majorBidi" w:cstheme="majorBidi" w:hint="cs"/>
          <w:sz w:val="28"/>
          <w:szCs w:val="28"/>
          <w:rtl/>
        </w:rPr>
        <w:t>3. احمد الورفلي، الوجيز في قانون الشركات التجارية، طبعة ثانية مزيدة و منقحة، محين الى موفى مارس 2010، مجمع ال</w:t>
      </w:r>
      <w:r w:rsidR="00715215">
        <w:rPr>
          <w:rFonts w:asciiTheme="majorBidi" w:hAnsiTheme="majorBidi" w:cstheme="majorBidi" w:hint="cs"/>
          <w:sz w:val="28"/>
          <w:szCs w:val="28"/>
          <w:rtl/>
        </w:rPr>
        <w:t>اطرش للكتاب المختص، تونس 2010 .</w:t>
      </w:r>
    </w:p>
    <w:p w:rsidR="00CA3932" w:rsidRDefault="00CA3932" w:rsidP="00CA3932">
      <w:pPr>
        <w:bidi/>
        <w:jc w:val="both"/>
        <w:rPr>
          <w:rFonts w:ascii="Andalus" w:hAnsi="Andalus" w:cs="Andalus"/>
          <w:sz w:val="44"/>
          <w:szCs w:val="44"/>
          <w:u w:val="single"/>
          <w:rtl/>
          <w:lang w:val="en-GB" w:bidi="ar-TN"/>
        </w:rPr>
      </w:pPr>
      <w:r w:rsidRPr="00CA3932">
        <w:rPr>
          <w:rFonts w:ascii="Andalus" w:hAnsi="Andalus" w:cs="Andalus" w:hint="cs"/>
          <w:sz w:val="44"/>
          <w:szCs w:val="44"/>
          <w:u w:val="single"/>
          <w:rtl/>
          <w:lang w:val="en-GB" w:bidi="ar-TN"/>
        </w:rPr>
        <w:t xml:space="preserve">2. المراجع المختصة: </w:t>
      </w:r>
    </w:p>
    <w:p w:rsidR="00564017" w:rsidRPr="00715215" w:rsidRDefault="00CA3932" w:rsidP="00715215">
      <w:pPr>
        <w:jc w:val="both"/>
        <w:rPr>
          <w:rFonts w:asciiTheme="majorBidi" w:hAnsiTheme="majorBidi" w:cstheme="majorBidi"/>
          <w:sz w:val="28"/>
          <w:szCs w:val="28"/>
          <w:rtl/>
        </w:rPr>
      </w:pPr>
      <w:r w:rsidRPr="00CA3932">
        <w:rPr>
          <w:rFonts w:asciiTheme="majorBidi" w:hAnsiTheme="majorBidi" w:cstheme="majorBidi"/>
          <w:sz w:val="28"/>
          <w:szCs w:val="28"/>
        </w:rPr>
        <w:t xml:space="preserve">1. </w:t>
      </w:r>
      <w:proofErr w:type="spellStart"/>
      <w:r w:rsidRPr="00CA3932">
        <w:rPr>
          <w:rFonts w:asciiTheme="majorBidi" w:hAnsiTheme="majorBidi" w:cstheme="majorBidi"/>
          <w:sz w:val="28"/>
          <w:szCs w:val="28"/>
        </w:rPr>
        <w:t>Balensi</w:t>
      </w:r>
      <w:proofErr w:type="spellEnd"/>
      <w:r w:rsidRPr="00CA3932">
        <w:rPr>
          <w:rFonts w:asciiTheme="majorBidi" w:hAnsiTheme="majorBidi" w:cstheme="majorBidi"/>
          <w:sz w:val="28"/>
          <w:szCs w:val="28"/>
        </w:rPr>
        <w:t xml:space="preserve"> (Y), Les conventions entre les sociétés commerciales et leurs dirigeants, </w:t>
      </w:r>
      <w:proofErr w:type="spellStart"/>
      <w:r w:rsidRPr="00CA3932">
        <w:rPr>
          <w:rFonts w:asciiTheme="majorBidi" w:hAnsiTheme="majorBidi" w:cstheme="majorBidi"/>
          <w:sz w:val="28"/>
          <w:szCs w:val="28"/>
        </w:rPr>
        <w:t>économica</w:t>
      </w:r>
      <w:proofErr w:type="spellEnd"/>
      <w:r w:rsidRPr="00CA3932">
        <w:rPr>
          <w:rFonts w:asciiTheme="majorBidi" w:hAnsiTheme="majorBidi" w:cstheme="majorBidi"/>
          <w:sz w:val="28"/>
          <w:szCs w:val="28"/>
        </w:rPr>
        <w:t>, Paris, 1975.</w:t>
      </w:r>
    </w:p>
    <w:p w:rsidR="002E07A8" w:rsidRDefault="002E07A8" w:rsidP="002E07A8">
      <w:pPr>
        <w:bidi/>
        <w:jc w:val="both"/>
        <w:rPr>
          <w:rFonts w:ascii="Andalus" w:hAnsi="Andalus" w:cs="Andalus"/>
          <w:sz w:val="44"/>
          <w:szCs w:val="44"/>
          <w:u w:val="single"/>
          <w:rtl/>
          <w:lang w:val="en-GB" w:bidi="ar-TN"/>
        </w:rPr>
      </w:pPr>
      <w:r w:rsidRPr="002E07A8">
        <w:rPr>
          <w:rFonts w:ascii="Andalus" w:hAnsi="Andalus" w:cs="Andalus" w:hint="cs"/>
          <w:sz w:val="44"/>
          <w:szCs w:val="44"/>
          <w:u w:val="single"/>
          <w:rtl/>
          <w:lang w:val="en-GB" w:bidi="ar-TN"/>
        </w:rPr>
        <w:t xml:space="preserve">3. الدوريات: </w:t>
      </w:r>
    </w:p>
    <w:p w:rsidR="002E07A8" w:rsidRDefault="002E07A8" w:rsidP="002E07A8">
      <w:pPr>
        <w:bidi/>
        <w:jc w:val="both"/>
        <w:rPr>
          <w:rFonts w:asciiTheme="majorBidi" w:hAnsiTheme="majorBidi" w:cstheme="majorBidi" w:hint="cs"/>
          <w:sz w:val="28"/>
          <w:szCs w:val="28"/>
          <w:rtl/>
        </w:rPr>
      </w:pPr>
      <w:r>
        <w:rPr>
          <w:rFonts w:asciiTheme="majorBidi" w:hAnsiTheme="majorBidi" w:cstheme="majorBidi" w:hint="cs"/>
          <w:sz w:val="28"/>
          <w:szCs w:val="28"/>
          <w:rtl/>
        </w:rPr>
        <w:t xml:space="preserve">1. مجلة القضاء و التشريع (اكتوبر </w:t>
      </w:r>
      <w:r w:rsidRPr="002E07A8">
        <w:rPr>
          <w:rFonts w:asciiTheme="majorBidi" w:hAnsiTheme="majorBidi" w:cstheme="majorBidi" w:hint="cs"/>
          <w:sz w:val="28"/>
          <w:szCs w:val="28"/>
          <w:rtl/>
        </w:rPr>
        <w:t>2009</w:t>
      </w:r>
      <w:r>
        <w:rPr>
          <w:rFonts w:asciiTheme="majorBidi" w:hAnsiTheme="majorBidi" w:cstheme="majorBidi" w:hint="cs"/>
          <w:sz w:val="28"/>
          <w:szCs w:val="28"/>
          <w:rtl/>
        </w:rPr>
        <w:t xml:space="preserve"> )</w:t>
      </w:r>
      <w:r w:rsidRPr="002E07A8">
        <w:rPr>
          <w:rFonts w:asciiTheme="majorBidi" w:hAnsiTheme="majorBidi" w:cstheme="majorBidi" w:hint="cs"/>
          <w:sz w:val="28"/>
          <w:szCs w:val="28"/>
          <w:rtl/>
        </w:rPr>
        <w:t xml:space="preserve"> </w:t>
      </w:r>
      <w:r>
        <w:rPr>
          <w:rFonts w:asciiTheme="majorBidi" w:hAnsiTheme="majorBidi" w:cstheme="majorBidi" w:hint="cs"/>
          <w:sz w:val="28"/>
          <w:szCs w:val="28"/>
          <w:rtl/>
        </w:rPr>
        <w:t>، احمد العويني، تدعيم شفافية المعاملات في الشركات التجارية بعد تعديلات 16 مارس 2009</w:t>
      </w:r>
      <w:r w:rsidR="00205E6C">
        <w:rPr>
          <w:rFonts w:asciiTheme="majorBidi" w:hAnsiTheme="majorBidi" w:cstheme="majorBidi" w:hint="cs"/>
          <w:sz w:val="28"/>
          <w:szCs w:val="28"/>
          <w:rtl/>
        </w:rPr>
        <w:t xml:space="preserve"> .</w:t>
      </w:r>
    </w:p>
    <w:p w:rsidR="00205E6C" w:rsidRDefault="00205E6C" w:rsidP="00205E6C">
      <w:pPr>
        <w:bidi/>
        <w:jc w:val="both"/>
        <w:rPr>
          <w:rFonts w:asciiTheme="majorBidi" w:hAnsiTheme="majorBidi" w:cstheme="majorBidi"/>
          <w:sz w:val="28"/>
          <w:szCs w:val="28"/>
          <w:rtl/>
        </w:rPr>
      </w:pPr>
      <w:r>
        <w:rPr>
          <w:rFonts w:asciiTheme="majorBidi" w:hAnsiTheme="majorBidi" w:cstheme="majorBidi" w:hint="cs"/>
          <w:sz w:val="28"/>
          <w:szCs w:val="28"/>
          <w:rtl/>
        </w:rPr>
        <w:t xml:space="preserve">2. </w:t>
      </w:r>
      <w:r>
        <w:rPr>
          <w:rFonts w:asciiTheme="majorBidi" w:hAnsiTheme="majorBidi" w:cstheme="majorBidi" w:hint="cs"/>
          <w:sz w:val="28"/>
          <w:szCs w:val="28"/>
          <w:rtl/>
        </w:rPr>
        <w:t>مجلة القضاء و التشريع (</w:t>
      </w:r>
      <w:r>
        <w:rPr>
          <w:rFonts w:asciiTheme="majorBidi" w:hAnsiTheme="majorBidi" w:cstheme="majorBidi" w:hint="cs"/>
          <w:sz w:val="28"/>
          <w:szCs w:val="28"/>
          <w:rtl/>
        </w:rPr>
        <w:t>ماي</w:t>
      </w:r>
      <w:r>
        <w:rPr>
          <w:rFonts w:asciiTheme="majorBidi" w:hAnsiTheme="majorBidi" w:cstheme="majorBidi" w:hint="cs"/>
          <w:sz w:val="28"/>
          <w:szCs w:val="28"/>
          <w:rtl/>
        </w:rPr>
        <w:t xml:space="preserve"> </w:t>
      </w:r>
      <w:r w:rsidRPr="002E07A8">
        <w:rPr>
          <w:rFonts w:asciiTheme="majorBidi" w:hAnsiTheme="majorBidi" w:cstheme="majorBidi" w:hint="cs"/>
          <w:sz w:val="28"/>
          <w:szCs w:val="28"/>
          <w:rtl/>
        </w:rPr>
        <w:t>2009</w:t>
      </w:r>
      <w:r>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 حمادي بن الاخضر الرائد، الجديد في قانون الشركات التجارية في ضوء القانون عدد 16 لسنة 2009 المؤرخ في 16 مارس 2009: قراءة نقدية.</w:t>
      </w:r>
    </w:p>
    <w:p w:rsidR="00BA1C8C" w:rsidRDefault="00BA1C8C" w:rsidP="00BA1C8C">
      <w:pPr>
        <w:bidi/>
        <w:jc w:val="both"/>
        <w:rPr>
          <w:rFonts w:ascii="Andalus" w:hAnsi="Andalus" w:cs="Andalus"/>
          <w:sz w:val="44"/>
          <w:szCs w:val="44"/>
          <w:u w:val="single"/>
          <w:rtl/>
          <w:lang w:val="en-GB" w:bidi="ar-TN"/>
        </w:rPr>
      </w:pPr>
      <w:r w:rsidRPr="00BA1C8C">
        <w:rPr>
          <w:rFonts w:ascii="Andalus" w:hAnsi="Andalus" w:cs="Andalus" w:hint="cs"/>
          <w:sz w:val="44"/>
          <w:szCs w:val="44"/>
          <w:u w:val="single"/>
          <w:rtl/>
          <w:lang w:val="en-GB" w:bidi="ar-TN"/>
        </w:rPr>
        <w:t>4. التشريع التونسي:</w:t>
      </w:r>
    </w:p>
    <w:p w:rsidR="00B96EEC" w:rsidRPr="00B96EEC" w:rsidRDefault="00B96EEC" w:rsidP="00B96EEC">
      <w:pPr>
        <w:bidi/>
        <w:jc w:val="both"/>
        <w:rPr>
          <w:rFonts w:asciiTheme="majorBidi" w:hAnsiTheme="majorBidi" w:cstheme="majorBidi" w:hint="cs"/>
          <w:sz w:val="28"/>
          <w:szCs w:val="28"/>
          <w:rtl/>
        </w:rPr>
      </w:pPr>
      <w:r w:rsidRPr="00B96EEC">
        <w:rPr>
          <w:rFonts w:asciiTheme="majorBidi" w:hAnsiTheme="majorBidi" w:cstheme="majorBidi" w:hint="cs"/>
          <w:sz w:val="28"/>
          <w:szCs w:val="28"/>
          <w:rtl/>
        </w:rPr>
        <w:t>1. قانون عدد 16 لسنة 2009 المؤرخ في 16 مارس 2009 المتعلق بتنقيح و اتمام بعض احكام المجلة التجارية</w:t>
      </w:r>
    </w:p>
    <w:p w:rsidR="00BA1C8C" w:rsidRPr="002E07A8" w:rsidRDefault="00B96EEC" w:rsidP="00BA1C8C">
      <w:pPr>
        <w:bidi/>
        <w:jc w:val="both"/>
        <w:rPr>
          <w:rFonts w:asciiTheme="majorBidi" w:hAnsiTheme="majorBidi" w:cstheme="majorBidi"/>
          <w:sz w:val="28"/>
          <w:szCs w:val="28"/>
        </w:rPr>
      </w:pPr>
      <w:r>
        <w:rPr>
          <w:rFonts w:asciiTheme="majorBidi" w:hAnsiTheme="majorBidi" w:cstheme="majorBidi" w:hint="cs"/>
          <w:sz w:val="28"/>
          <w:szCs w:val="28"/>
          <w:rtl/>
        </w:rPr>
        <w:t>2. مجلة الشركات التجارية معلق عليها بتعليق القاضيان : احمد الورفلي و كمال العياري 2007</w:t>
      </w:r>
    </w:p>
    <w:p w:rsidR="005F0B29" w:rsidRPr="005F0B29" w:rsidRDefault="005F0B29" w:rsidP="005F0B29">
      <w:pPr>
        <w:rPr>
          <w:rFonts w:ascii="Andalus" w:hAnsi="Andalus" w:cs="Andalus"/>
          <w:b/>
          <w:bCs/>
          <w:i/>
          <w:iCs/>
          <w:sz w:val="44"/>
          <w:szCs w:val="44"/>
          <w:u w:val="single"/>
          <w:lang w:bidi="ar-TN"/>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tl/>
        </w:rPr>
      </w:pPr>
    </w:p>
    <w:p w:rsidR="00751A79" w:rsidRDefault="00751A79" w:rsidP="00751A79">
      <w:pPr>
        <w:bidi/>
        <w:ind w:left="150"/>
        <w:jc w:val="both"/>
        <w:rPr>
          <w:sz w:val="28"/>
          <w:szCs w:val="28"/>
        </w:rPr>
      </w:pPr>
    </w:p>
    <w:p w:rsidR="00224A4C" w:rsidRDefault="00224A4C" w:rsidP="00224A4C">
      <w:pPr>
        <w:bidi/>
        <w:ind w:left="150"/>
        <w:jc w:val="both"/>
        <w:rPr>
          <w:sz w:val="28"/>
          <w:szCs w:val="28"/>
        </w:rPr>
      </w:pPr>
    </w:p>
    <w:p w:rsidR="00224A4C" w:rsidRDefault="00224A4C" w:rsidP="00224A4C">
      <w:pPr>
        <w:bidi/>
        <w:ind w:left="150"/>
        <w:jc w:val="both"/>
        <w:rPr>
          <w:sz w:val="28"/>
          <w:szCs w:val="28"/>
        </w:rPr>
      </w:pPr>
    </w:p>
    <w:p w:rsidR="00224A4C" w:rsidRDefault="00224A4C" w:rsidP="00224A4C">
      <w:pPr>
        <w:bidi/>
        <w:ind w:left="150"/>
        <w:jc w:val="both"/>
        <w:rPr>
          <w:sz w:val="28"/>
          <w:szCs w:val="28"/>
        </w:rPr>
      </w:pPr>
    </w:p>
    <w:p w:rsidR="00224A4C" w:rsidRDefault="00224A4C" w:rsidP="00D269B6">
      <w:pPr>
        <w:bidi/>
        <w:jc w:val="both"/>
        <w:rPr>
          <w:sz w:val="28"/>
          <w:szCs w:val="28"/>
        </w:rPr>
      </w:pPr>
    </w:p>
    <w:p w:rsidR="003973E4" w:rsidRDefault="003973E4" w:rsidP="000F3E14">
      <w:pPr>
        <w:bidi/>
        <w:jc w:val="both"/>
        <w:rPr>
          <w:sz w:val="28"/>
          <w:szCs w:val="28"/>
          <w:rtl/>
        </w:rPr>
      </w:pPr>
    </w:p>
    <w:p w:rsidR="00751A79" w:rsidRDefault="00751A79" w:rsidP="00751A79">
      <w:pPr>
        <w:spacing w:after="160" w:line="259" w:lineRule="auto"/>
        <w:jc w:val="center"/>
        <w:rPr>
          <w:rFonts w:ascii="Arial Unicode MS" w:eastAsia="Arial Unicode MS" w:hAnsi="Arial Unicode MS" w:cs="Arial Unicode MS"/>
          <w:sz w:val="144"/>
          <w:szCs w:val="144"/>
          <w:lang w:val="en-GB" w:bidi="ar-TN"/>
        </w:rPr>
      </w:pPr>
      <w:r w:rsidRPr="00751A79">
        <w:rPr>
          <w:rFonts w:ascii="Arial Unicode MS" w:eastAsia="Arial Unicode MS" w:hAnsi="Arial Unicode MS" w:cs="Arial Unicode MS"/>
          <w:sz w:val="144"/>
          <w:szCs w:val="144"/>
          <w:rtl/>
          <w:lang w:val="en-GB" w:bidi="ar-TN"/>
        </w:rPr>
        <w:t>الم</w:t>
      </w:r>
      <w:r w:rsidRPr="00751A79">
        <w:rPr>
          <w:rFonts w:ascii="Arial Unicode MS" w:eastAsia="Arial Unicode MS" w:hAnsi="Arial Unicode MS" w:cs="Arial Unicode MS" w:hint="cs"/>
          <w:sz w:val="144"/>
          <w:szCs w:val="144"/>
          <w:rtl/>
          <w:lang w:val="en-GB" w:bidi="ar-TN"/>
        </w:rPr>
        <w:t>ــــ</w:t>
      </w:r>
      <w:r w:rsidRPr="00751A79">
        <w:rPr>
          <w:rFonts w:ascii="Arial Unicode MS" w:eastAsia="Arial Unicode MS" w:hAnsi="Arial Unicode MS" w:cs="Arial Unicode MS"/>
          <w:sz w:val="144"/>
          <w:szCs w:val="144"/>
          <w:rtl/>
          <w:lang w:val="en-GB" w:bidi="ar-TN"/>
        </w:rPr>
        <w:t>ل</w:t>
      </w:r>
      <w:r w:rsidRPr="00751A79">
        <w:rPr>
          <w:rFonts w:ascii="Arial Unicode MS" w:eastAsia="Arial Unicode MS" w:hAnsi="Arial Unicode MS" w:cs="Arial Unicode MS" w:hint="cs"/>
          <w:sz w:val="144"/>
          <w:szCs w:val="144"/>
          <w:rtl/>
          <w:lang w:val="en-GB" w:bidi="ar-TN"/>
        </w:rPr>
        <w:t>ـ</w:t>
      </w:r>
      <w:r w:rsidRPr="00751A79">
        <w:rPr>
          <w:rFonts w:ascii="Arial Unicode MS" w:eastAsia="Arial Unicode MS" w:hAnsi="Arial Unicode MS" w:cs="Arial Unicode MS"/>
          <w:sz w:val="144"/>
          <w:szCs w:val="144"/>
          <w:rtl/>
          <w:lang w:val="en-GB" w:bidi="ar-TN"/>
        </w:rPr>
        <w:t>ح</w:t>
      </w:r>
      <w:r w:rsidRPr="00751A79">
        <w:rPr>
          <w:rFonts w:ascii="Arial Unicode MS" w:eastAsia="Arial Unicode MS" w:hAnsi="Arial Unicode MS" w:cs="Arial Unicode MS" w:hint="cs"/>
          <w:sz w:val="144"/>
          <w:szCs w:val="144"/>
          <w:rtl/>
          <w:lang w:val="en-GB" w:bidi="ar-TN"/>
        </w:rPr>
        <w:t>ـــ</w:t>
      </w:r>
      <w:r w:rsidRPr="00751A79">
        <w:rPr>
          <w:rFonts w:ascii="Arial Unicode MS" w:eastAsia="Arial Unicode MS" w:hAnsi="Arial Unicode MS" w:cs="Arial Unicode MS"/>
          <w:sz w:val="144"/>
          <w:szCs w:val="144"/>
          <w:rtl/>
          <w:lang w:val="en-GB" w:bidi="ar-TN"/>
        </w:rPr>
        <w:t>ق</w:t>
      </w:r>
    </w:p>
    <w:p w:rsidR="00751A79" w:rsidRPr="00D82178" w:rsidRDefault="00751A79" w:rsidP="00C80957">
      <w:pPr>
        <w:bidi/>
        <w:jc w:val="both"/>
        <w:rPr>
          <w:sz w:val="28"/>
          <w:szCs w:val="28"/>
          <w:rtl/>
        </w:rPr>
      </w:pPr>
    </w:p>
    <w:sectPr w:rsidR="00751A79" w:rsidRPr="00D82178" w:rsidSect="00476271">
      <w:headerReference w:type="even" r:id="rId8"/>
      <w:headerReference w:type="default" r:id="rId9"/>
      <w:footerReference w:type="default" r:id="rId10"/>
      <w:pgSz w:w="11906" w:h="16838"/>
      <w:pgMar w:top="1417" w:right="1417" w:bottom="1417" w:left="1417"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F9D" w:rsidRDefault="00B87F9D" w:rsidP="00C44358">
      <w:pPr>
        <w:spacing w:after="0" w:line="240" w:lineRule="auto"/>
      </w:pPr>
      <w:r>
        <w:separator/>
      </w:r>
    </w:p>
  </w:endnote>
  <w:endnote w:type="continuationSeparator" w:id="0">
    <w:p w:rsidR="00B87F9D" w:rsidRDefault="00B87F9D" w:rsidP="00C4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3C25E35E479140149503323CF7B24BA4"/>
      </w:placeholder>
      <w:temporary/>
      <w:showingPlcHdr/>
      <w15:appearance w15:val="hidden"/>
    </w:sdtPr>
    <w:sdtEndPr/>
    <w:sdtContent>
      <w:p w:rsidR="000E45E7" w:rsidRDefault="000E45E7">
        <w:pPr>
          <w:pStyle w:val="Footer"/>
        </w:pPr>
        <w:r>
          <w:t>[Type here]</w:t>
        </w:r>
      </w:p>
    </w:sdtContent>
  </w:sdt>
  <w:p w:rsidR="000E45E7" w:rsidRDefault="000E4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F9D" w:rsidRDefault="00B87F9D" w:rsidP="00C44358">
      <w:pPr>
        <w:spacing w:after="0" w:line="240" w:lineRule="auto"/>
      </w:pPr>
      <w:r>
        <w:separator/>
      </w:r>
    </w:p>
  </w:footnote>
  <w:footnote w:type="continuationSeparator" w:id="0">
    <w:p w:rsidR="00B87F9D" w:rsidRDefault="00B87F9D" w:rsidP="00C44358">
      <w:pPr>
        <w:spacing w:after="0" w:line="240" w:lineRule="auto"/>
      </w:pPr>
      <w:r>
        <w:continuationSeparator/>
      </w:r>
    </w:p>
  </w:footnote>
  <w:footnote w:id="1">
    <w:p w:rsidR="00F2789B" w:rsidRDefault="00F2789B" w:rsidP="00F2789B">
      <w:pPr>
        <w:pStyle w:val="FootnoteText"/>
        <w:bidi/>
        <w:rPr>
          <w:rtl/>
        </w:rPr>
      </w:pPr>
      <w:r>
        <w:rPr>
          <w:rStyle w:val="FootnoteReference"/>
        </w:rPr>
        <w:footnoteRef/>
      </w:r>
      <w:r>
        <w:t xml:space="preserve"> </w:t>
      </w:r>
      <w:r w:rsidR="004D2E85">
        <w:rPr>
          <w:rFonts w:hint="cs"/>
          <w:rtl/>
        </w:rPr>
        <w:t xml:space="preserve"> </w:t>
      </w:r>
      <w:r>
        <w:rPr>
          <w:rFonts w:hint="cs"/>
          <w:rtl/>
        </w:rPr>
        <w:t>و يبدو ان التنقيح لم يضف شيئا في الحقيقة اذ ان المكان الذي تودع به الوثائق يجب ان يكون مذكورا بالعقد التاسيسي و يكفي حينئذ اشهار العقد المذكور و اشهار كل تحوير يرد عليه</w:t>
      </w:r>
    </w:p>
    <w:p w:rsidR="00284D8B" w:rsidRPr="00F2789B" w:rsidRDefault="00284D8B" w:rsidP="00284D8B">
      <w:pPr>
        <w:pStyle w:val="FootnoteText"/>
        <w:bidi/>
        <w:rPr>
          <w:rtl/>
          <w:lang w:bidi="ar-TN"/>
        </w:rPr>
      </w:pPr>
    </w:p>
  </w:footnote>
  <w:footnote w:id="2">
    <w:p w:rsidR="007A39C4" w:rsidRPr="007A39C4" w:rsidRDefault="007A39C4" w:rsidP="007A39C4">
      <w:pPr>
        <w:pStyle w:val="FootnoteText"/>
        <w:bidi/>
        <w:rPr>
          <w:rtl/>
          <w:lang w:bidi="ar-TN"/>
        </w:rPr>
      </w:pPr>
      <w:r>
        <w:rPr>
          <w:rStyle w:val="FootnoteReference"/>
        </w:rPr>
        <w:footnoteRef/>
      </w:r>
      <w:r>
        <w:t xml:space="preserve"> </w:t>
      </w:r>
      <w:r w:rsidR="004D2E85">
        <w:rPr>
          <w:rFonts w:hint="cs"/>
          <w:rtl/>
        </w:rPr>
        <w:t xml:space="preserve"> </w:t>
      </w:r>
      <w:r w:rsidRPr="007A39C4">
        <w:rPr>
          <w:rFonts w:hint="cs"/>
          <w:rtl/>
        </w:rPr>
        <w:t xml:space="preserve">إلا </w:t>
      </w:r>
      <w:r w:rsidRPr="007A39C4">
        <w:rPr>
          <w:rFonts w:hint="cs"/>
          <w:rtl/>
        </w:rPr>
        <w:t>أن الفصل المذكور لم يبين و لم يحدد هذه الوثائق كما لم يضع جزاء لمخالفة هذا الفصل إلا ما هو موجود بالفصل 313 الذي اشترط أن يكون ذلك بتوفر التدليس إذ نصت الفقرة الأخيرة منه على ما يلي:"</w:t>
      </w:r>
      <w:r w:rsidRPr="007A39C4">
        <w:rPr>
          <w:rFonts w:hint="cs"/>
          <w:i/>
          <w:iCs/>
          <w:rtl/>
        </w:rPr>
        <w:t xml:space="preserve"> </w:t>
      </w:r>
      <w:r w:rsidRPr="007A39C4">
        <w:rPr>
          <w:rFonts w:hint="cs"/>
          <w:b/>
          <w:bCs/>
          <w:rtl/>
        </w:rPr>
        <w:t>و إذا كانت المخالفة مرتكبة عن طريق التدليس قصد حرمان المساهمين أو بعضهم من جزء من الحقوق التي يملكونها في الشركة..."</w:t>
      </w:r>
    </w:p>
  </w:footnote>
  <w:footnote w:id="3">
    <w:p w:rsidR="00DC3E52" w:rsidRPr="00DC3E52" w:rsidRDefault="00DC3E52" w:rsidP="00DC3E52">
      <w:pPr>
        <w:pStyle w:val="FootnoteText"/>
        <w:bidi/>
        <w:rPr>
          <w:rtl/>
          <w:lang w:bidi="ar-TN"/>
        </w:rPr>
      </w:pPr>
      <w:r>
        <w:rPr>
          <w:rStyle w:val="FootnoteReference"/>
        </w:rPr>
        <w:footnoteRef/>
      </w:r>
      <w:r>
        <w:t xml:space="preserve"> </w:t>
      </w:r>
      <w:r w:rsidR="004D2E85">
        <w:rPr>
          <w:rFonts w:hint="cs"/>
          <w:rtl/>
        </w:rPr>
        <w:t xml:space="preserve"> </w:t>
      </w:r>
      <w:r w:rsidRPr="00DC3E52">
        <w:rPr>
          <w:rtl/>
        </w:rPr>
        <w:t xml:space="preserve">غير </w:t>
      </w:r>
      <w:r w:rsidRPr="00DC3E52">
        <w:rPr>
          <w:rtl/>
        </w:rPr>
        <w:t>أنه تمت مراعاة خصوصية الشركات خفية الإسم ذات المساهمة العامة، حيث أقر المشروع التمييز بين إطلاع المساهم على المعطيات التي تهمه شخصيا والتي لم يضع عليها قيدا، والإطلاع على المعطيات الموجودة بالدفتر بوجه عام حيث يجب على الطالب أن يثبت أن له مصلحة شرعية في طلب الإطلاع على معطيات معينة وأن يحصل على إذن في ذلك من رئيس المحكمة الابتدائية الكائن بدائرتها مقرالشركة</w:t>
      </w:r>
      <w:r w:rsidRPr="00DC3E52">
        <w:t>.</w:t>
      </w:r>
    </w:p>
  </w:footnote>
  <w:footnote w:id="4">
    <w:p w:rsidR="00345851" w:rsidRDefault="00345851" w:rsidP="00AD3ACA">
      <w:pPr>
        <w:pStyle w:val="FootnoteText"/>
        <w:bidi/>
        <w:jc w:val="both"/>
        <w:rPr>
          <w:rtl/>
        </w:rPr>
      </w:pPr>
      <w:r>
        <w:rPr>
          <w:rStyle w:val="FootnoteReference"/>
        </w:rPr>
        <w:footnoteRef/>
      </w:r>
      <w:r>
        <w:t xml:space="preserve"> </w:t>
      </w:r>
      <w:r w:rsidR="004D2E85">
        <w:rPr>
          <w:rFonts w:hint="cs"/>
          <w:rtl/>
        </w:rPr>
        <w:t xml:space="preserve"> </w:t>
      </w:r>
      <w:r w:rsidRPr="00345851">
        <w:rPr>
          <w:rFonts w:hint="cs"/>
          <w:rtl/>
        </w:rPr>
        <w:t>كما يمكن لمن ذكر الحصول على تقارير مراقبي الحسابات المتعلقة بالسنوات المالية الثلاث الأخيرة و كذلك على نسخ من محاضر و أوراق حضور الاجتماعات التي تم عقدها خلال السنوات المالية الثلاث الأخيرة</w:t>
      </w:r>
    </w:p>
    <w:p w:rsidR="00284D8B" w:rsidRPr="00345851" w:rsidRDefault="00284D8B" w:rsidP="00284D8B">
      <w:pPr>
        <w:pStyle w:val="FootnoteText"/>
        <w:bidi/>
        <w:jc w:val="both"/>
        <w:rPr>
          <w:rtl/>
          <w:lang w:bidi="ar-TN"/>
        </w:rPr>
      </w:pPr>
    </w:p>
  </w:footnote>
  <w:footnote w:id="5">
    <w:p w:rsidR="00B06130" w:rsidRPr="00B06130" w:rsidRDefault="00B06130" w:rsidP="00AD3ACA">
      <w:pPr>
        <w:pStyle w:val="FootnoteText"/>
        <w:bidi/>
        <w:jc w:val="both"/>
        <w:rPr>
          <w:rtl/>
          <w:lang w:bidi="ar-TN"/>
        </w:rPr>
      </w:pPr>
      <w:r>
        <w:rPr>
          <w:rStyle w:val="FootnoteReference"/>
        </w:rPr>
        <w:footnoteRef/>
      </w:r>
      <w:r>
        <w:t xml:space="preserve"> </w:t>
      </w:r>
      <w:r w:rsidR="004D2E85">
        <w:rPr>
          <w:rFonts w:hint="cs"/>
          <w:rtl/>
        </w:rPr>
        <w:t xml:space="preserve"> </w:t>
      </w:r>
      <w:r>
        <w:rPr>
          <w:rFonts w:hint="cs"/>
          <w:rtl/>
          <w:lang w:bidi="ar-TN"/>
        </w:rPr>
        <w:t>احمد العويني " تدعيم شفافية المعاملات في الشرمات بعد تعديلات 19 مارس 2009 " مجلة القضاء ة التشريع ،عدد خاص بافتتاح السنة القضائية 2009 2010 ، العدد 8 ص.397-415</w:t>
      </w:r>
    </w:p>
  </w:footnote>
  <w:footnote w:id="6">
    <w:p w:rsidR="00177802" w:rsidRPr="00595181" w:rsidRDefault="00177802" w:rsidP="00284D8B">
      <w:pPr>
        <w:pStyle w:val="FootnoteText"/>
        <w:bidi/>
        <w:jc w:val="both"/>
        <w:rPr>
          <w:rtl/>
        </w:rPr>
      </w:pPr>
      <w:r>
        <w:rPr>
          <w:rStyle w:val="FootnoteReference"/>
        </w:rPr>
        <w:footnoteRef/>
      </w:r>
      <w:r>
        <w:t xml:space="preserve"> </w:t>
      </w:r>
      <w:r w:rsidR="004D2E85">
        <w:rPr>
          <w:rFonts w:hint="cs"/>
          <w:rtl/>
        </w:rPr>
        <w:t xml:space="preserve"> </w:t>
      </w:r>
      <w:r>
        <w:rPr>
          <w:rFonts w:hint="cs"/>
          <w:rtl/>
          <w:lang w:bidi="ar-TN"/>
        </w:rPr>
        <w:t xml:space="preserve">الدعوى </w:t>
      </w:r>
      <w:r>
        <w:rPr>
          <w:rFonts w:hint="cs"/>
          <w:rtl/>
          <w:lang w:bidi="ar-TN"/>
        </w:rPr>
        <w:t>الفردية عرفتها محكمة التعقيب في قرار غير منشور صادر بتاريخ 04 فيفري 2004 تحت عدد 28533 بأنها :" هي التي يقام بها مباشرة ضد اعضاء مجلس الادارة او هيئة الادارة الجماعية او مجلس المراقبة حسب الحال دون حاجة للقيام على الشركة نظرا للطابع الفردي للدعوى التي اساسها المسؤولية الضخسية لمن اخطا و تسبب في الضرر للمساهم."</w:t>
      </w:r>
    </w:p>
  </w:footnote>
  <w:footnote w:id="7">
    <w:p w:rsidR="000E45E7" w:rsidRDefault="000E45E7" w:rsidP="00CB5EFF">
      <w:pPr>
        <w:pStyle w:val="FootnoteText"/>
        <w:bidi/>
        <w:jc w:val="both"/>
        <w:rPr>
          <w:rtl/>
          <w:lang w:bidi="ar-TN"/>
        </w:rPr>
      </w:pPr>
      <w:r>
        <w:rPr>
          <w:rStyle w:val="FootnoteReference"/>
        </w:rPr>
        <w:footnoteRef/>
      </w:r>
      <w:r>
        <w:t xml:space="preserve"> </w:t>
      </w:r>
      <w:r w:rsidR="004D2E85">
        <w:rPr>
          <w:rFonts w:hint="cs"/>
          <w:rtl/>
        </w:rPr>
        <w:t xml:space="preserve"> </w:t>
      </w:r>
      <w:r>
        <w:rPr>
          <w:rFonts w:hint="cs"/>
          <w:rtl/>
          <w:lang w:bidi="ar-TN"/>
        </w:rPr>
        <w:t xml:space="preserve">محمد </w:t>
      </w:r>
      <w:r>
        <w:rPr>
          <w:rFonts w:hint="cs"/>
          <w:rtl/>
          <w:lang w:bidi="ar-TN"/>
        </w:rPr>
        <w:t xml:space="preserve">العربي هاشم ، اثار افلاس الشركة على مسيريها، مجموعة دراسات لذكرى الحارث كزيودات،ص.135 " و في الحقيقة فان هذه القرينة لا تتماشى و مبادئ حضارتنا و هي مخالفة للقاعدة الاصولية (الاية الكريمة و لا تزر وازرة وزر اخرى) .... و تحت انتقادات الفقهاء قرر المشرع الفرنسي باغلبية اشتراكية التخلي عن هذه القرينة و الرجوع الى القواعد العامة </w:t>
      </w:r>
      <w:r w:rsidR="00D50EDE">
        <w:rPr>
          <w:rFonts w:hint="cs"/>
          <w:rtl/>
          <w:lang w:bidi="ar-TN"/>
        </w:rPr>
        <w:t xml:space="preserve">.... و قد يكون من الانسب ان يتخلى ايضا مشرعنا عن هذه القواعد المستوردة و التي لا تتماشى مع مبادئ حضارتنا </w:t>
      </w:r>
      <w:r w:rsidR="00F8693E">
        <w:rPr>
          <w:rFonts w:hint="cs"/>
          <w:rtl/>
          <w:lang w:bidi="ar-TN"/>
        </w:rPr>
        <w:t>القانونية من جهة و التي تخلي عنها صاحبها من جهة اخرى"</w:t>
      </w:r>
    </w:p>
  </w:footnote>
  <w:footnote w:id="8">
    <w:p w:rsidR="00C25B78" w:rsidRPr="00C25B78" w:rsidRDefault="00C25B78" w:rsidP="00C25B78">
      <w:pPr>
        <w:pStyle w:val="FootnoteText"/>
        <w:bidi/>
        <w:rPr>
          <w:rtl/>
          <w:lang w:bidi="ar-TN"/>
        </w:rPr>
      </w:pPr>
      <w:r>
        <w:rPr>
          <w:rStyle w:val="FootnoteReference"/>
        </w:rPr>
        <w:footnoteRef/>
      </w:r>
      <w:r>
        <w:t xml:space="preserve"> </w:t>
      </w:r>
      <w:r w:rsidR="004D2E85">
        <w:rPr>
          <w:rFonts w:hint="cs"/>
          <w:rtl/>
        </w:rPr>
        <w:t xml:space="preserve"> </w:t>
      </w:r>
      <w:r>
        <w:rPr>
          <w:rFonts w:hint="cs"/>
          <w:rtl/>
          <w:lang w:bidi="ar-TN"/>
        </w:rPr>
        <w:t xml:space="preserve">احمد </w:t>
      </w:r>
      <w:r>
        <w:rPr>
          <w:rFonts w:hint="cs"/>
          <w:rtl/>
          <w:lang w:bidi="ar-TN"/>
        </w:rPr>
        <w:t xml:space="preserve">العويني </w:t>
      </w:r>
      <w:r w:rsidR="00AD3ACA">
        <w:rPr>
          <w:rFonts w:hint="cs"/>
          <w:rtl/>
          <w:lang w:bidi="ar-TN"/>
        </w:rPr>
        <w:t>، مرجع سابق، ص412/413</w:t>
      </w:r>
    </w:p>
  </w:footnote>
  <w:footnote w:id="9">
    <w:p w:rsidR="002457CA" w:rsidRDefault="002457CA" w:rsidP="002457CA">
      <w:pPr>
        <w:pStyle w:val="FootnoteText"/>
        <w:bidi/>
        <w:jc w:val="both"/>
        <w:rPr>
          <w:rtl/>
        </w:rPr>
      </w:pPr>
      <w:r>
        <w:rPr>
          <w:rStyle w:val="FootnoteReference"/>
        </w:rPr>
        <w:footnoteRef/>
      </w:r>
      <w:r>
        <w:t xml:space="preserve"> </w:t>
      </w:r>
      <w:r w:rsidRPr="002457CA">
        <w:rPr>
          <w:rFonts w:hint="cs"/>
          <w:rtl/>
        </w:rPr>
        <w:t xml:space="preserve">  </w:t>
      </w:r>
      <w:r w:rsidRPr="002457CA">
        <w:rPr>
          <w:rFonts w:hint="cs"/>
          <w:rtl/>
        </w:rPr>
        <w:t xml:space="preserve">تضمن الفصل الثالث في فقرته الثالثة جديدة من مجلة الشركات التجارية ما يلي:" </w:t>
      </w:r>
      <w:r w:rsidRPr="002457CA">
        <w:rPr>
          <w:rFonts w:hint="cs"/>
          <w:b/>
          <w:bCs/>
          <w:i/>
          <w:iCs/>
          <w:rtl/>
        </w:rPr>
        <w:t>و لا تقبل فيما بين الشركاء أي حجة لمعارضة ما تضمنه عقد الشركة غير ان الاتفاقات المبرمة بين الشركاء بشان الشركة تكون صحيحة و ملزمة لأطرافها اذا اقتصرت على تنظيم الحقوق الخاصة بهم و لم تتعارض مع مقتضيات العقد التأسيسي</w:t>
      </w:r>
      <w:r w:rsidRPr="002457CA">
        <w:rPr>
          <w:rFonts w:hint="cs"/>
          <w:rtl/>
        </w:rPr>
        <w:t>"</w:t>
      </w:r>
    </w:p>
    <w:p w:rsidR="00284D8B" w:rsidRPr="002457CA" w:rsidRDefault="00284D8B" w:rsidP="00284D8B">
      <w:pPr>
        <w:pStyle w:val="FootnoteText"/>
        <w:bidi/>
        <w:jc w:val="both"/>
        <w:rPr>
          <w:rtl/>
          <w:lang w:bidi="ar-TN"/>
        </w:rPr>
      </w:pPr>
    </w:p>
  </w:footnote>
  <w:footnote w:id="10">
    <w:p w:rsidR="002457CA" w:rsidRPr="002457CA" w:rsidRDefault="002457CA" w:rsidP="002457CA">
      <w:pPr>
        <w:pStyle w:val="FootnoteText"/>
        <w:bidi/>
        <w:jc w:val="both"/>
        <w:rPr>
          <w:rtl/>
          <w:lang w:bidi="ar-TN"/>
        </w:rPr>
      </w:pPr>
      <w:r>
        <w:rPr>
          <w:rStyle w:val="FootnoteReference"/>
        </w:rPr>
        <w:footnoteRef/>
      </w:r>
      <w:r>
        <w:t xml:space="preserve"> </w:t>
      </w:r>
      <w:r w:rsidRPr="002457CA">
        <w:rPr>
          <w:rFonts w:hint="cs"/>
          <w:rtl/>
        </w:rPr>
        <w:t>و قد تم استعمال هذه التقنية خلال سنة 2008 في الاعلان عن ادراج اسهم شركة ارتاكس بالبورصة و الذي نص على وجود اتفاق بين الشركاء يتضمن بنودا تتعلق بالالتزام بعدم تفويت في حصصهم إلا فيما بينهم و ذلك لمدة معينة كما وقع استعمال هذه الالية من قبل بورصة الاوراق المالية بتونس عند قبولها ادراج اسهم سارفيكوم بالسوق البديلة حيث تمت دعوة المساهمين الحاليين الى الالتزام بالحفاظ على مستوى مساهماتهم بعد الترفيع في راس المال</w:t>
      </w:r>
    </w:p>
  </w:footnote>
  <w:footnote w:id="11">
    <w:p w:rsidR="00A62295" w:rsidRPr="00A62295" w:rsidRDefault="00A62295" w:rsidP="00A62295">
      <w:pPr>
        <w:pStyle w:val="FootnoteText"/>
        <w:bidi/>
        <w:jc w:val="both"/>
        <w:rPr>
          <w:rtl/>
          <w:lang w:bidi="ar-TN"/>
        </w:rPr>
      </w:pPr>
      <w:r>
        <w:rPr>
          <w:rStyle w:val="FootnoteReference"/>
        </w:rPr>
        <w:footnoteRef/>
      </w:r>
      <w:r>
        <w:t xml:space="preserve"> </w:t>
      </w:r>
      <w:r w:rsidR="00284D8B">
        <w:rPr>
          <w:rFonts w:hint="cs"/>
          <w:rtl/>
        </w:rPr>
        <w:t xml:space="preserve"> </w:t>
      </w:r>
      <w:r w:rsidRPr="00A62295">
        <w:rPr>
          <w:rFonts w:hint="cs"/>
          <w:rtl/>
        </w:rPr>
        <w:t xml:space="preserve">كما </w:t>
      </w:r>
      <w:r w:rsidRPr="00A62295">
        <w:rPr>
          <w:rFonts w:hint="cs"/>
          <w:rtl/>
        </w:rPr>
        <w:t>نجد واجب الاعلام هذا بالقانون الفرنسي للهيئة التعديلية للسوق المالية و التي تطلب ايضا من شركات المساهمة العامة ان تنص في نشريات الاصدار على الاتفاقات بين المساهمين</w:t>
      </w:r>
    </w:p>
  </w:footnote>
  <w:footnote w:id="12">
    <w:p w:rsidR="0044374C" w:rsidRPr="0044374C" w:rsidRDefault="0044374C" w:rsidP="0044374C">
      <w:pPr>
        <w:pStyle w:val="FootnoteText"/>
        <w:bidi/>
        <w:jc w:val="both"/>
        <w:rPr>
          <w:i/>
          <w:iCs/>
          <w:rtl/>
        </w:rPr>
      </w:pPr>
      <w:r>
        <w:rPr>
          <w:rStyle w:val="FootnoteReference"/>
        </w:rPr>
        <w:footnoteRef/>
      </w:r>
      <w:r>
        <w:t xml:space="preserve"> </w:t>
      </w:r>
      <w:r w:rsidR="00284D8B">
        <w:rPr>
          <w:rFonts w:hint="cs"/>
          <w:rtl/>
        </w:rPr>
        <w:t xml:space="preserve"> </w:t>
      </w:r>
      <w:r w:rsidRPr="0044374C">
        <w:rPr>
          <w:rFonts w:hint="cs"/>
          <w:rtl/>
        </w:rPr>
        <w:t xml:space="preserve">الفصل </w:t>
      </w:r>
      <w:r w:rsidRPr="0044374C">
        <w:rPr>
          <w:rFonts w:hint="cs"/>
          <w:rtl/>
        </w:rPr>
        <w:t xml:space="preserve">290 ثالثا </w:t>
      </w:r>
      <w:r>
        <w:rPr>
          <w:rFonts w:hint="cs"/>
          <w:rtl/>
        </w:rPr>
        <w:t xml:space="preserve">من مجلة الشركات التجارية </w:t>
      </w:r>
      <w:r w:rsidRPr="0044374C">
        <w:rPr>
          <w:rFonts w:hint="cs"/>
          <w:rtl/>
        </w:rPr>
        <w:t>الذي جاء فيه انه: "</w:t>
      </w:r>
      <w:r w:rsidRPr="0044374C">
        <w:rPr>
          <w:rFonts w:hint="cs"/>
          <w:i/>
          <w:iCs/>
          <w:rtl/>
        </w:rPr>
        <w:t xml:space="preserve"> يمكن ان يعرض المساهم او المساهمون المالكون لنسبة لا تتجاوز خمسة (5) بالمائة من رأس مال الشركة ذات المساهمة الخصوصية الخروج من الشركة و الزام المساهم المالك لباقي راس المال بمفرده أو بطريق التحالف بشراء مساهماتهم بواسطة اختبار مجرى بإذن من رئيس المحكمة الكائن بدائرتها مقر الشركة و في صورة عدم موافقة المساهم المالك لباقي راس المال بمفرده او بطريق التحالف على الثمن المعروض خلال شهر من تاريخ الاعلام بتقرير الخبير يتم تحديد الثمن عن طريق المحكمة المختصة التي تقرر تحديد قيمة الاسهم و تقضي بأداء مبلغها</w:t>
      </w:r>
    </w:p>
    <w:p w:rsidR="0044374C" w:rsidRPr="0044374C" w:rsidRDefault="0044374C" w:rsidP="0044374C">
      <w:pPr>
        <w:pStyle w:val="FootnoteText"/>
        <w:bidi/>
        <w:jc w:val="both"/>
        <w:rPr>
          <w:rtl/>
        </w:rPr>
      </w:pPr>
      <w:r w:rsidRPr="0044374C">
        <w:rPr>
          <w:rFonts w:hint="cs"/>
          <w:i/>
          <w:iCs/>
          <w:rtl/>
        </w:rPr>
        <w:t>و تستثنى من ذلك شركات المساهمة العامة التي تبقى خاضعة للتشريع الجاري به العمل</w:t>
      </w:r>
      <w:r w:rsidRPr="0044374C">
        <w:rPr>
          <w:rFonts w:hint="cs"/>
          <w:rtl/>
        </w:rPr>
        <w:t>"</w:t>
      </w:r>
    </w:p>
    <w:p w:rsidR="0044374C" w:rsidRDefault="0044374C" w:rsidP="0044374C">
      <w:pPr>
        <w:pStyle w:val="FootnoteText"/>
        <w:bidi/>
        <w:rPr>
          <w:rtl/>
        </w:rPr>
      </w:pPr>
    </w:p>
  </w:footnote>
  <w:footnote w:id="13">
    <w:p w:rsidR="00F76581" w:rsidRDefault="00F76581" w:rsidP="00F76581">
      <w:pPr>
        <w:pStyle w:val="FootnoteText"/>
        <w:bidi/>
        <w:rPr>
          <w:rtl/>
          <w:lang w:bidi="ar-TN"/>
        </w:rPr>
      </w:pPr>
      <w:r>
        <w:rPr>
          <w:rStyle w:val="FootnoteReference"/>
        </w:rPr>
        <w:footnoteRef/>
      </w:r>
      <w:r>
        <w:t xml:space="preserve"> </w:t>
      </w:r>
      <w:r w:rsidR="00284D8B">
        <w:rPr>
          <w:rFonts w:hint="cs"/>
          <w:rtl/>
        </w:rPr>
        <w:t xml:space="preserve"> </w:t>
      </w:r>
      <w:r>
        <w:rPr>
          <w:rFonts w:hint="cs"/>
          <w:rtl/>
          <w:lang w:bidi="ar-TN"/>
        </w:rPr>
        <w:t>الفصل 284 مكرر من مجلة الشركات التجارية المضاف بموجب احكام الفصل الثاني من قانون 16 مارس 2009</w:t>
      </w:r>
    </w:p>
  </w:footnote>
  <w:footnote w:id="14">
    <w:p w:rsidR="00F1001D" w:rsidRDefault="00F1001D" w:rsidP="00F1001D">
      <w:pPr>
        <w:pStyle w:val="FootnoteText"/>
        <w:bidi/>
        <w:rPr>
          <w:rtl/>
          <w:lang w:bidi="ar-TN"/>
        </w:rPr>
      </w:pPr>
      <w:r>
        <w:rPr>
          <w:rStyle w:val="FootnoteReference"/>
        </w:rPr>
        <w:footnoteRef/>
      </w:r>
      <w:r>
        <w:t xml:space="preserve"> </w:t>
      </w:r>
      <w:r w:rsidR="00284D8B">
        <w:rPr>
          <w:rFonts w:hint="cs"/>
          <w:rtl/>
        </w:rPr>
        <w:t xml:space="preserve"> </w:t>
      </w:r>
      <w:r>
        <w:rPr>
          <w:rFonts w:hint="cs"/>
          <w:rtl/>
          <w:lang w:bidi="ar-TN"/>
        </w:rPr>
        <w:t xml:space="preserve">احمد </w:t>
      </w:r>
      <w:r>
        <w:rPr>
          <w:rFonts w:hint="cs"/>
          <w:rtl/>
          <w:lang w:bidi="ar-TN"/>
        </w:rPr>
        <w:t>الورفلي، "الوجيز في قانون الشركات التجارية" مجمع الاطرش للكتاب المختصر تونس 2010، ص 282</w:t>
      </w:r>
    </w:p>
  </w:footnote>
  <w:footnote w:id="15">
    <w:p w:rsidR="00AF413E" w:rsidRDefault="00AF413E" w:rsidP="00827647">
      <w:pPr>
        <w:pStyle w:val="FootnoteText"/>
        <w:bidi/>
        <w:jc w:val="both"/>
        <w:rPr>
          <w:rtl/>
          <w:lang w:bidi="ar-TN"/>
        </w:rPr>
      </w:pPr>
      <w:r>
        <w:rPr>
          <w:rStyle w:val="FootnoteReference"/>
        </w:rPr>
        <w:footnoteRef/>
      </w:r>
      <w:r>
        <w:t xml:space="preserve"> </w:t>
      </w:r>
      <w:r w:rsidR="00284D8B">
        <w:rPr>
          <w:rFonts w:hint="cs"/>
          <w:rtl/>
        </w:rPr>
        <w:t xml:space="preserve"> </w:t>
      </w:r>
      <w:r>
        <w:rPr>
          <w:rFonts w:hint="cs"/>
          <w:rtl/>
        </w:rPr>
        <w:t xml:space="preserve">ما ان </w:t>
      </w:r>
      <w:r>
        <w:rPr>
          <w:rFonts w:hint="cs"/>
          <w:rtl/>
          <w:lang w:bidi="ar-TN"/>
        </w:rPr>
        <w:t xml:space="preserve">صدرت مجلة الشركات التجارية في 13 /11/2000  حتى بدات تتوالى عليها التنقيحات التي افتتحها القانون عدد 117 لسنة 2001 المؤرخ في 06/12/2001 و المتعلق بتجمع الشركات التجارية ، كما تم في مرحلة ثانية وضع احكام تمكن من جعل التشريع المتعلق بالشركات مواكبا للتطورات التكنولوجية عبر ادراج قانون يتعلق بتكوين الشركات عن بعد و في مرحلة ثالثة صدر القانون عدد 12 لسنة 2005 المتعلق بتنقيح بعض احكام </w:t>
      </w:r>
      <w:r w:rsidR="00827647">
        <w:rPr>
          <w:rFonts w:hint="cs"/>
          <w:rtl/>
          <w:lang w:bidi="ar-TN"/>
        </w:rPr>
        <w:t xml:space="preserve">مجلة الشركات التجارية و الذي جاء بالتخفيض من راس المال الادنى للشركات ذات المسؤولية المحدودة و الشركات خفية الاسم و الشركات المقارضة بالاسهم ، ثم جاء تنقيح 27/07/2005 بموجب القانون عدد 65 لسنة 2005 و الذي يعتبر الاكثر دسامة </w:t>
      </w:r>
      <w:r w:rsidR="00F868FF">
        <w:rPr>
          <w:rFonts w:hint="cs"/>
          <w:rtl/>
          <w:lang w:bidi="ar-TN"/>
        </w:rPr>
        <w:t xml:space="preserve">، قانون عدد 96 لسنة 2005 المؤرخ في 18/10/2005 يليه التنقيح بموجب القانون عدد 69 لسنة 2007 المؤرخ في 27/12/2007 </w:t>
      </w:r>
      <w:r>
        <w:rPr>
          <w:rFonts w:hint="cs"/>
          <w:rtl/>
          <w:lang w:bidi="ar-TN"/>
        </w:rPr>
        <w:t xml:space="preserve"> </w:t>
      </w:r>
    </w:p>
    <w:p w:rsidR="00284D8B" w:rsidRDefault="00284D8B" w:rsidP="00284D8B">
      <w:pPr>
        <w:pStyle w:val="FootnoteText"/>
        <w:bidi/>
        <w:jc w:val="both"/>
        <w:rPr>
          <w:rtl/>
          <w:lang w:bidi="ar-TN"/>
        </w:rPr>
      </w:pPr>
    </w:p>
  </w:footnote>
  <w:footnote w:id="16">
    <w:p w:rsidR="0013429C" w:rsidRDefault="00284D8B" w:rsidP="0013429C">
      <w:pPr>
        <w:pStyle w:val="FootnoteText"/>
        <w:bidi/>
        <w:rPr>
          <w:rtl/>
          <w:lang w:bidi="ar-TN"/>
        </w:rPr>
      </w:pPr>
      <w:r>
        <w:rPr>
          <w:rFonts w:hint="cs"/>
          <w:rtl/>
          <w:lang w:bidi="ar-TN"/>
        </w:rPr>
        <w:t xml:space="preserve"> </w:t>
      </w:r>
      <w:r w:rsidR="0013429C">
        <w:rPr>
          <w:rStyle w:val="FootnoteReference"/>
        </w:rPr>
        <w:footnoteRef/>
      </w:r>
      <w:r w:rsidR="0013429C">
        <w:t xml:space="preserve"> </w:t>
      </w:r>
      <w:r w:rsidR="0013429C">
        <w:rPr>
          <w:rFonts w:hint="cs"/>
          <w:rtl/>
          <w:lang w:bidi="ar-TN"/>
        </w:rPr>
        <w:t xml:space="preserve">حمادي </w:t>
      </w:r>
      <w:r w:rsidR="0013429C">
        <w:rPr>
          <w:rFonts w:hint="cs"/>
          <w:rtl/>
          <w:lang w:bidi="ar-TN"/>
        </w:rPr>
        <w:t>بن الاخضر الرائد، " الجديد في قانون الشركات التجارية في ضوء القانون عدد 16 لسنة 2009 المؤرخ في 16 مارس 2009 : قراءة نقدية" مجلة القضاء و التسريع ، العدد 5 ، ص. 105</w:t>
      </w:r>
    </w:p>
  </w:footnote>
  <w:footnote w:id="17">
    <w:p w:rsidR="00C26F5C" w:rsidRDefault="00C26F5C" w:rsidP="00C26F5C">
      <w:pPr>
        <w:pStyle w:val="FootnoteText"/>
        <w:bidi/>
        <w:rPr>
          <w:rtl/>
          <w:lang w:bidi="ar-TN"/>
        </w:rPr>
      </w:pPr>
      <w:r>
        <w:rPr>
          <w:rStyle w:val="FootnoteReference"/>
        </w:rPr>
        <w:footnoteRef/>
      </w:r>
      <w:r>
        <w:t xml:space="preserve"> </w:t>
      </w:r>
      <w:r w:rsidR="004D2E85">
        <w:rPr>
          <w:rFonts w:hint="cs"/>
          <w:rtl/>
        </w:rPr>
        <w:t xml:space="preserve"> </w:t>
      </w:r>
      <w:r>
        <w:rPr>
          <w:rFonts w:hint="cs"/>
          <w:rtl/>
          <w:lang w:bidi="ar-TN"/>
        </w:rPr>
        <w:t xml:space="preserve">على </w:t>
      </w:r>
      <w:r>
        <w:rPr>
          <w:rFonts w:hint="cs"/>
          <w:rtl/>
          <w:lang w:bidi="ar-TN"/>
        </w:rPr>
        <w:t>سبيل المثال مكن المشرع الدائنين من القيام بدعوى سد العجز و هو امر لا يستساغ طالما كان المدين خاضعا للتفليس او للتسوية القضائية</w:t>
      </w:r>
    </w:p>
    <w:p w:rsidR="00284D8B" w:rsidRDefault="00284D8B" w:rsidP="00284D8B">
      <w:pPr>
        <w:pStyle w:val="FootnoteText"/>
        <w:bidi/>
        <w:rPr>
          <w:rtl/>
          <w:lang w:bidi="ar-TN"/>
        </w:rPr>
      </w:pPr>
    </w:p>
  </w:footnote>
  <w:footnote w:id="18">
    <w:p w:rsidR="006F66FB" w:rsidRDefault="006F66FB" w:rsidP="006F66FB">
      <w:pPr>
        <w:pStyle w:val="FootnoteText"/>
        <w:bidi/>
        <w:rPr>
          <w:rtl/>
          <w:lang w:bidi="ar-TN"/>
        </w:rPr>
      </w:pPr>
      <w:r>
        <w:rPr>
          <w:rStyle w:val="FootnoteReference"/>
        </w:rPr>
        <w:footnoteRef/>
      </w:r>
      <w:r>
        <w:t xml:space="preserve"> </w:t>
      </w:r>
      <w:r w:rsidR="004D2E85">
        <w:rPr>
          <w:rFonts w:hint="cs"/>
          <w:rtl/>
        </w:rPr>
        <w:t xml:space="preserve"> </w:t>
      </w:r>
      <w:r>
        <w:rPr>
          <w:rFonts w:hint="cs"/>
          <w:rtl/>
        </w:rPr>
        <w:t>الفسل 200 مثالا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03" w:rsidRDefault="00244F0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03" w:rsidRPr="007D5526" w:rsidRDefault="007919DE" w:rsidP="007D5526">
    <w:pPr>
      <w:pStyle w:val="Header"/>
      <w:bidi/>
      <w:rPr>
        <w:rFonts w:ascii="Andalus" w:hAnsi="Andalus" w:cs="Andalus"/>
        <w:b/>
        <w:bCs/>
        <w:i/>
        <w:iCs/>
      </w:rPr>
    </w:pPr>
    <w:r>
      <w:rPr>
        <w:rFonts w:ascii="Andalus" w:hAnsi="Andalus" w:cs="Andalus"/>
        <w:b/>
        <w:bCs/>
        <w:i/>
        <w:iCs/>
        <w:noProof/>
        <w:lang w:val="en-GB" w:eastAsia="en-GB"/>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58815" cy="431165"/>
              <wp:effectExtent l="0" t="0"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F03" w:rsidRDefault="00244F03" w:rsidP="00DB4DE6">
                          <w:pPr>
                            <w:spacing w:after="0" w:line="240" w:lineRule="auto"/>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453.45pt;height:33.9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F2swIAALM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" o:allowincell="f" filled="f" stroked="f">
              <v:textbox inset=",0,,0">
                <w:txbxContent>
                  <w:p w:rsidR="00244F03" w:rsidRDefault="00244F03" w:rsidP="00DB4DE6">
                    <w:pPr>
                      <w:spacing w:after="0" w:line="240" w:lineRule="auto"/>
                    </w:pPr>
                  </w:p>
                </w:txbxContent>
              </v:textbox>
              <w10:wrap anchorx="margin" anchory="margin"/>
            </v:shape>
          </w:pict>
        </mc:Fallback>
      </mc:AlternateContent>
    </w:r>
    <w:r>
      <w:rPr>
        <w:rFonts w:ascii="Andalus" w:hAnsi="Andalus" w:cs="Andalus"/>
        <w:b/>
        <w:bCs/>
        <w:i/>
        <w:iCs/>
        <w:noProof/>
        <w:lang w:val="en-GB" w:eastAsia="en-GB"/>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899795" cy="17081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F03" w:rsidRDefault="00874561">
                          <w:pPr>
                            <w:spacing w:after="0" w:line="240" w:lineRule="auto"/>
                            <w:jc w:val="right"/>
                            <w:rPr>
                              <w:color w:val="FFFFFF" w:themeColor="background1"/>
                            </w:rPr>
                          </w:pPr>
                          <w:r>
                            <w:fldChar w:fldCharType="begin"/>
                          </w:r>
                          <w:r>
                            <w:instrText xml:space="preserve"> PAGE   \* MERGEFORMAT </w:instrText>
                          </w:r>
                          <w:r>
                            <w:fldChar w:fldCharType="separate"/>
                          </w:r>
                          <w:r w:rsidR="0006187A" w:rsidRPr="0006187A">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3" o:spid="_x0000_s1027" type="#_x0000_t202" style="position:absolute;left:0;text-align:left;margin-left:0;margin-top:0;width:70.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" o:allowincell="f" fillcolor="#4f81bd [3204]" stroked="f">
              <v:textbox style="mso-fit-shape-to-text:t" inset=",0,,0">
                <w:txbxContent>
                  <w:p w:rsidR="00244F03" w:rsidRDefault="00874561">
                    <w:pPr>
                      <w:spacing w:after="0" w:line="240" w:lineRule="auto"/>
                      <w:jc w:val="right"/>
                      <w:rPr>
                        <w:color w:val="FFFFFF" w:themeColor="background1"/>
                      </w:rPr>
                    </w:pPr>
                    <w:r>
                      <w:fldChar w:fldCharType="begin"/>
                    </w:r>
                    <w:r>
                      <w:instrText xml:space="preserve"> PAGE   \* MERGEFORMAT </w:instrText>
                    </w:r>
                    <w:r>
                      <w:fldChar w:fldCharType="separate"/>
                    </w:r>
                    <w:r w:rsidR="0006187A" w:rsidRPr="0006187A">
                      <w:rPr>
                        <w:noProof/>
                        <w:color w:val="FFFFFF" w:themeColor="background1"/>
                      </w:rPr>
                      <w:t>20</w:t>
                    </w:r>
                    <w:r>
                      <w:rPr>
                        <w:noProof/>
                        <w:color w:val="FFFFFF" w:themeColor="background1"/>
                      </w:rPr>
                      <w:fldChar w:fldCharType="end"/>
                    </w:r>
                  </w:p>
                </w:txbxContent>
              </v:textbox>
              <w10:wrap anchorx="page" anchory="margin"/>
            </v:shape>
          </w:pict>
        </mc:Fallback>
      </mc:AlternateContent>
    </w:r>
    <w:r w:rsidR="00244F03" w:rsidRPr="007D5526">
      <w:rPr>
        <w:rFonts w:ascii="Andalus" w:hAnsi="Andalus" w:cs="Andalus"/>
        <w:b/>
        <w:bCs/>
        <w:i/>
        <w:iCs/>
        <w:rtl/>
      </w:rPr>
      <w:t xml:space="preserve">حقوق </w:t>
    </w:r>
    <w:r w:rsidR="00244F03">
      <w:rPr>
        <w:rFonts w:ascii="Andalus" w:hAnsi="Andalus" w:cs="Andalus"/>
        <w:b/>
        <w:bCs/>
        <w:i/>
        <w:iCs/>
        <w:rtl/>
      </w:rPr>
      <w:t>المساهم في الشركة خفية الاسم</w:t>
    </w:r>
    <w:r w:rsidR="00244F03" w:rsidRPr="007D5526">
      <w:rPr>
        <w:rFonts w:ascii="Andalus" w:hAnsi="Andalus" w:cs="Andalus"/>
        <w:b/>
        <w:bCs/>
        <w:i/>
        <w:iCs/>
        <w:rtl/>
      </w:rPr>
      <w:t xml:space="preserve"> بعد تنقيحات القانون عدد 16 لسنة 2009</w:t>
    </w:r>
  </w:p>
  <w:p w:rsidR="00244F03" w:rsidRDefault="00244F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A5E3E"/>
    <w:multiLevelType w:val="hybridMultilevel"/>
    <w:tmpl w:val="597C86AC"/>
    <w:lvl w:ilvl="0" w:tplc="1A6856FA">
      <w:start w:val="1"/>
      <w:numFmt w:val="arabicAlpha"/>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nsid w:val="20215103"/>
    <w:multiLevelType w:val="hybridMultilevel"/>
    <w:tmpl w:val="6FA4430C"/>
    <w:lvl w:ilvl="0" w:tplc="7B46C26E">
      <w:start w:val="1"/>
      <w:numFmt w:val="arabicAlpha"/>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2">
    <w:nsid w:val="30A72B2A"/>
    <w:multiLevelType w:val="hybridMultilevel"/>
    <w:tmpl w:val="8BAA7470"/>
    <w:lvl w:ilvl="0" w:tplc="5B402346">
      <w:start w:val="1"/>
      <w:numFmt w:val="arabicAlpha"/>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
    <w:nsid w:val="41117BA7"/>
    <w:multiLevelType w:val="hybridMultilevel"/>
    <w:tmpl w:val="1040DF2A"/>
    <w:lvl w:ilvl="0" w:tplc="4D54E912">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4">
    <w:nsid w:val="4DC007F1"/>
    <w:multiLevelType w:val="hybridMultilevel"/>
    <w:tmpl w:val="DAB87E9C"/>
    <w:lvl w:ilvl="0" w:tplc="C62872AC">
      <w:start w:val="1"/>
      <w:numFmt w:val="arabicAlpha"/>
      <w:lvlText w:val="%1)"/>
      <w:lvlJc w:val="left"/>
      <w:pPr>
        <w:ind w:left="585" w:hanging="360"/>
      </w:pPr>
      <w:rPr>
        <w:rFonts w:asciiTheme="minorHAnsi" w:eastAsiaTheme="minorHAnsi" w:hAnsiTheme="minorHAnsi" w:cstheme="minorBidi"/>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5">
    <w:nsid w:val="7AD47CC8"/>
    <w:multiLevelType w:val="hybridMultilevel"/>
    <w:tmpl w:val="41EC6B0A"/>
    <w:lvl w:ilvl="0" w:tplc="1A6856FA">
      <w:start w:val="1"/>
      <w:numFmt w:val="arabicAlpha"/>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E6"/>
    <w:rsid w:val="00002A35"/>
    <w:rsid w:val="00015053"/>
    <w:rsid w:val="0004086E"/>
    <w:rsid w:val="00051173"/>
    <w:rsid w:val="00060CD4"/>
    <w:rsid w:val="0006187A"/>
    <w:rsid w:val="00090D16"/>
    <w:rsid w:val="00095776"/>
    <w:rsid w:val="000A45BD"/>
    <w:rsid w:val="000A7B4E"/>
    <w:rsid w:val="000C3D8B"/>
    <w:rsid w:val="000D7809"/>
    <w:rsid w:val="000E45E7"/>
    <w:rsid w:val="000E77C0"/>
    <w:rsid w:val="000F3E14"/>
    <w:rsid w:val="000F4479"/>
    <w:rsid w:val="0011036C"/>
    <w:rsid w:val="0011333F"/>
    <w:rsid w:val="00131518"/>
    <w:rsid w:val="001316E2"/>
    <w:rsid w:val="0013429C"/>
    <w:rsid w:val="00140AAC"/>
    <w:rsid w:val="00143FDC"/>
    <w:rsid w:val="001571F0"/>
    <w:rsid w:val="0017326B"/>
    <w:rsid w:val="00173763"/>
    <w:rsid w:val="00177802"/>
    <w:rsid w:val="001822DD"/>
    <w:rsid w:val="00182DCF"/>
    <w:rsid w:val="001C1CE2"/>
    <w:rsid w:val="001D50A7"/>
    <w:rsid w:val="001E4B13"/>
    <w:rsid w:val="001E5A0D"/>
    <w:rsid w:val="001F082D"/>
    <w:rsid w:val="001F6C79"/>
    <w:rsid w:val="00205E6C"/>
    <w:rsid w:val="00213C74"/>
    <w:rsid w:val="00224A4C"/>
    <w:rsid w:val="00227F42"/>
    <w:rsid w:val="0024085B"/>
    <w:rsid w:val="00244F03"/>
    <w:rsid w:val="002457CA"/>
    <w:rsid w:val="00254887"/>
    <w:rsid w:val="00263139"/>
    <w:rsid w:val="002679B9"/>
    <w:rsid w:val="00274B15"/>
    <w:rsid w:val="0027758E"/>
    <w:rsid w:val="00280FFC"/>
    <w:rsid w:val="00284D8B"/>
    <w:rsid w:val="00293D77"/>
    <w:rsid w:val="00295DE4"/>
    <w:rsid w:val="002A2298"/>
    <w:rsid w:val="002B0BE3"/>
    <w:rsid w:val="002B2956"/>
    <w:rsid w:val="002B29A3"/>
    <w:rsid w:val="002B54EC"/>
    <w:rsid w:val="002C1AA1"/>
    <w:rsid w:val="002E07A8"/>
    <w:rsid w:val="002E2BCE"/>
    <w:rsid w:val="002E7722"/>
    <w:rsid w:val="002F6E5A"/>
    <w:rsid w:val="003061E3"/>
    <w:rsid w:val="0033473F"/>
    <w:rsid w:val="00345851"/>
    <w:rsid w:val="00355FDF"/>
    <w:rsid w:val="003655E6"/>
    <w:rsid w:val="00381D93"/>
    <w:rsid w:val="003973E4"/>
    <w:rsid w:val="003C7222"/>
    <w:rsid w:val="003D61F2"/>
    <w:rsid w:val="003D62F1"/>
    <w:rsid w:val="00404E3B"/>
    <w:rsid w:val="00414C35"/>
    <w:rsid w:val="00424C1B"/>
    <w:rsid w:val="0044374C"/>
    <w:rsid w:val="00445299"/>
    <w:rsid w:val="00445685"/>
    <w:rsid w:val="00451169"/>
    <w:rsid w:val="00476271"/>
    <w:rsid w:val="00483320"/>
    <w:rsid w:val="004B260A"/>
    <w:rsid w:val="004C21DF"/>
    <w:rsid w:val="004D2E85"/>
    <w:rsid w:val="004E2822"/>
    <w:rsid w:val="00536A57"/>
    <w:rsid w:val="005445BD"/>
    <w:rsid w:val="00564017"/>
    <w:rsid w:val="00590139"/>
    <w:rsid w:val="00595181"/>
    <w:rsid w:val="005F0B29"/>
    <w:rsid w:val="005F5572"/>
    <w:rsid w:val="006254F4"/>
    <w:rsid w:val="00633CAC"/>
    <w:rsid w:val="006344DD"/>
    <w:rsid w:val="00652215"/>
    <w:rsid w:val="00684789"/>
    <w:rsid w:val="00684969"/>
    <w:rsid w:val="00691B60"/>
    <w:rsid w:val="006C15DE"/>
    <w:rsid w:val="006C7EB7"/>
    <w:rsid w:val="006F66FB"/>
    <w:rsid w:val="007024D7"/>
    <w:rsid w:val="00714085"/>
    <w:rsid w:val="00715215"/>
    <w:rsid w:val="007266C9"/>
    <w:rsid w:val="00733F31"/>
    <w:rsid w:val="007414EA"/>
    <w:rsid w:val="00751567"/>
    <w:rsid w:val="00751A79"/>
    <w:rsid w:val="00775F60"/>
    <w:rsid w:val="0078027E"/>
    <w:rsid w:val="00781A18"/>
    <w:rsid w:val="007919DE"/>
    <w:rsid w:val="007A39C4"/>
    <w:rsid w:val="007B60FB"/>
    <w:rsid w:val="007C73F0"/>
    <w:rsid w:val="007D5526"/>
    <w:rsid w:val="007E3799"/>
    <w:rsid w:val="007E48A3"/>
    <w:rsid w:val="007E5ED1"/>
    <w:rsid w:val="007F4603"/>
    <w:rsid w:val="00804EED"/>
    <w:rsid w:val="0080640D"/>
    <w:rsid w:val="00816B48"/>
    <w:rsid w:val="008177B3"/>
    <w:rsid w:val="00822979"/>
    <w:rsid w:val="00827647"/>
    <w:rsid w:val="00836682"/>
    <w:rsid w:val="0083696A"/>
    <w:rsid w:val="00836A03"/>
    <w:rsid w:val="008555A9"/>
    <w:rsid w:val="00863BC7"/>
    <w:rsid w:val="00874561"/>
    <w:rsid w:val="008924F5"/>
    <w:rsid w:val="0089325F"/>
    <w:rsid w:val="008B362D"/>
    <w:rsid w:val="008C5AF4"/>
    <w:rsid w:val="008D02F9"/>
    <w:rsid w:val="008D4651"/>
    <w:rsid w:val="008F32E3"/>
    <w:rsid w:val="00906CB2"/>
    <w:rsid w:val="0094207A"/>
    <w:rsid w:val="0094578E"/>
    <w:rsid w:val="009579B9"/>
    <w:rsid w:val="0099448A"/>
    <w:rsid w:val="009A66CB"/>
    <w:rsid w:val="009B13BE"/>
    <w:rsid w:val="009C11B2"/>
    <w:rsid w:val="009C779A"/>
    <w:rsid w:val="009F3097"/>
    <w:rsid w:val="00A037DA"/>
    <w:rsid w:val="00A110B4"/>
    <w:rsid w:val="00A13BEF"/>
    <w:rsid w:val="00A42F74"/>
    <w:rsid w:val="00A43B90"/>
    <w:rsid w:val="00A4598F"/>
    <w:rsid w:val="00A57F3C"/>
    <w:rsid w:val="00A62295"/>
    <w:rsid w:val="00A763E6"/>
    <w:rsid w:val="00A908CA"/>
    <w:rsid w:val="00A92417"/>
    <w:rsid w:val="00AA38AE"/>
    <w:rsid w:val="00AD0BF4"/>
    <w:rsid w:val="00AD221A"/>
    <w:rsid w:val="00AD3ACA"/>
    <w:rsid w:val="00AF413E"/>
    <w:rsid w:val="00B06130"/>
    <w:rsid w:val="00B13969"/>
    <w:rsid w:val="00B42FC3"/>
    <w:rsid w:val="00B43D11"/>
    <w:rsid w:val="00B46EEE"/>
    <w:rsid w:val="00B61E9E"/>
    <w:rsid w:val="00B62D36"/>
    <w:rsid w:val="00B75A1C"/>
    <w:rsid w:val="00B811AC"/>
    <w:rsid w:val="00B86301"/>
    <w:rsid w:val="00B87F9D"/>
    <w:rsid w:val="00B90248"/>
    <w:rsid w:val="00B96EEC"/>
    <w:rsid w:val="00BA022D"/>
    <w:rsid w:val="00BA1C8C"/>
    <w:rsid w:val="00BA4122"/>
    <w:rsid w:val="00BA5517"/>
    <w:rsid w:val="00BB2F89"/>
    <w:rsid w:val="00BD22DD"/>
    <w:rsid w:val="00BE0D0F"/>
    <w:rsid w:val="00C25B78"/>
    <w:rsid w:val="00C26F5C"/>
    <w:rsid w:val="00C44358"/>
    <w:rsid w:val="00C55900"/>
    <w:rsid w:val="00C73F0D"/>
    <w:rsid w:val="00C80957"/>
    <w:rsid w:val="00C831A5"/>
    <w:rsid w:val="00C83ACC"/>
    <w:rsid w:val="00C8542E"/>
    <w:rsid w:val="00CA363A"/>
    <w:rsid w:val="00CA3932"/>
    <w:rsid w:val="00CA5197"/>
    <w:rsid w:val="00CB0332"/>
    <w:rsid w:val="00CB5EFF"/>
    <w:rsid w:val="00CD4E39"/>
    <w:rsid w:val="00CD5D6F"/>
    <w:rsid w:val="00D000CB"/>
    <w:rsid w:val="00D0431E"/>
    <w:rsid w:val="00D056FF"/>
    <w:rsid w:val="00D1239A"/>
    <w:rsid w:val="00D269B6"/>
    <w:rsid w:val="00D31AE0"/>
    <w:rsid w:val="00D34F94"/>
    <w:rsid w:val="00D50EDE"/>
    <w:rsid w:val="00D558C4"/>
    <w:rsid w:val="00D562A5"/>
    <w:rsid w:val="00D66045"/>
    <w:rsid w:val="00D82178"/>
    <w:rsid w:val="00DA3CD2"/>
    <w:rsid w:val="00DB10D6"/>
    <w:rsid w:val="00DB4DE6"/>
    <w:rsid w:val="00DC114D"/>
    <w:rsid w:val="00DC3E52"/>
    <w:rsid w:val="00DC52B4"/>
    <w:rsid w:val="00DD3F4E"/>
    <w:rsid w:val="00DE185E"/>
    <w:rsid w:val="00DE6B9E"/>
    <w:rsid w:val="00DF2C2D"/>
    <w:rsid w:val="00DF6060"/>
    <w:rsid w:val="00E0087F"/>
    <w:rsid w:val="00E311E6"/>
    <w:rsid w:val="00E41BE9"/>
    <w:rsid w:val="00E50AEF"/>
    <w:rsid w:val="00E80CBA"/>
    <w:rsid w:val="00E874D1"/>
    <w:rsid w:val="00E9128C"/>
    <w:rsid w:val="00EA3C7A"/>
    <w:rsid w:val="00EB7CC5"/>
    <w:rsid w:val="00EC0BDA"/>
    <w:rsid w:val="00ED2B10"/>
    <w:rsid w:val="00ED776E"/>
    <w:rsid w:val="00EE25B0"/>
    <w:rsid w:val="00EF5870"/>
    <w:rsid w:val="00F00FC0"/>
    <w:rsid w:val="00F05123"/>
    <w:rsid w:val="00F07E48"/>
    <w:rsid w:val="00F1001D"/>
    <w:rsid w:val="00F126DD"/>
    <w:rsid w:val="00F17D41"/>
    <w:rsid w:val="00F23932"/>
    <w:rsid w:val="00F2789B"/>
    <w:rsid w:val="00F32191"/>
    <w:rsid w:val="00F32523"/>
    <w:rsid w:val="00F331A0"/>
    <w:rsid w:val="00F542C3"/>
    <w:rsid w:val="00F63CAF"/>
    <w:rsid w:val="00F73394"/>
    <w:rsid w:val="00F76581"/>
    <w:rsid w:val="00F80794"/>
    <w:rsid w:val="00F85588"/>
    <w:rsid w:val="00F868FF"/>
    <w:rsid w:val="00F8693E"/>
    <w:rsid w:val="00F91FEC"/>
    <w:rsid w:val="00FE36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73331D-9575-47F2-8649-9DE2570E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3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4358"/>
  </w:style>
  <w:style w:type="paragraph" w:styleId="Footer">
    <w:name w:val="footer"/>
    <w:basedOn w:val="Normal"/>
    <w:link w:val="FooterChar"/>
    <w:uiPriority w:val="99"/>
    <w:unhideWhenUsed/>
    <w:rsid w:val="00C443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4358"/>
  </w:style>
  <w:style w:type="paragraph" w:styleId="ListParagraph">
    <w:name w:val="List Paragraph"/>
    <w:basedOn w:val="Normal"/>
    <w:uiPriority w:val="34"/>
    <w:qFormat/>
    <w:rsid w:val="00D82178"/>
    <w:pPr>
      <w:ind w:left="720"/>
      <w:contextualSpacing/>
    </w:pPr>
  </w:style>
  <w:style w:type="paragraph" w:styleId="BalloonText">
    <w:name w:val="Balloon Text"/>
    <w:basedOn w:val="Normal"/>
    <w:link w:val="BalloonTextChar"/>
    <w:uiPriority w:val="99"/>
    <w:semiHidden/>
    <w:unhideWhenUsed/>
    <w:rsid w:val="0035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FDF"/>
    <w:rPr>
      <w:rFonts w:ascii="Tahoma" w:hAnsi="Tahoma" w:cs="Tahoma"/>
      <w:sz w:val="16"/>
      <w:szCs w:val="16"/>
    </w:rPr>
  </w:style>
  <w:style w:type="character" w:customStyle="1" w:styleId="articlecontent">
    <w:name w:val="articlecontent"/>
    <w:basedOn w:val="DefaultParagraphFont"/>
    <w:rsid w:val="00090D16"/>
  </w:style>
  <w:style w:type="character" w:customStyle="1" w:styleId="apple-converted-space">
    <w:name w:val="apple-converted-space"/>
    <w:basedOn w:val="DefaultParagraphFont"/>
    <w:rsid w:val="00090D16"/>
  </w:style>
  <w:style w:type="character" w:styleId="Hyperlink">
    <w:name w:val="Hyperlink"/>
    <w:basedOn w:val="DefaultParagraphFont"/>
    <w:uiPriority w:val="99"/>
    <w:semiHidden/>
    <w:unhideWhenUsed/>
    <w:rsid w:val="00090D16"/>
    <w:rPr>
      <w:color w:val="0000FF"/>
      <w:u w:val="single"/>
    </w:rPr>
  </w:style>
  <w:style w:type="paragraph" w:styleId="FootnoteText">
    <w:name w:val="footnote text"/>
    <w:basedOn w:val="Normal"/>
    <w:link w:val="FootnoteTextChar"/>
    <w:uiPriority w:val="99"/>
    <w:semiHidden/>
    <w:unhideWhenUsed/>
    <w:rsid w:val="000E4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5E7"/>
    <w:rPr>
      <w:sz w:val="20"/>
      <w:szCs w:val="20"/>
    </w:rPr>
  </w:style>
  <w:style w:type="character" w:styleId="FootnoteReference">
    <w:name w:val="footnote reference"/>
    <w:basedOn w:val="DefaultParagraphFont"/>
    <w:uiPriority w:val="99"/>
    <w:semiHidden/>
    <w:unhideWhenUsed/>
    <w:rsid w:val="000E4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25E35E479140149503323CF7B24BA4"/>
        <w:category>
          <w:name w:val="General"/>
          <w:gallery w:val="placeholder"/>
        </w:category>
        <w:types>
          <w:type w:val="bbPlcHdr"/>
        </w:types>
        <w:behaviors>
          <w:behavior w:val="content"/>
        </w:behaviors>
        <w:guid w:val="{A9AB77E3-EE7A-4A24-B0D3-00EDE9EFC573}"/>
      </w:docPartPr>
      <w:docPartBody>
        <w:p w:rsidR="003A0D1E" w:rsidRDefault="002D49EB" w:rsidP="002D49EB">
          <w:pPr>
            <w:pStyle w:val="3C25E35E479140149503323CF7B24BA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EB"/>
    <w:rsid w:val="000106BD"/>
    <w:rsid w:val="0010255C"/>
    <w:rsid w:val="00132F2A"/>
    <w:rsid w:val="002679D2"/>
    <w:rsid w:val="002D49EB"/>
    <w:rsid w:val="003A0D1E"/>
    <w:rsid w:val="00437836"/>
    <w:rsid w:val="00493D56"/>
    <w:rsid w:val="00AB6DF7"/>
    <w:rsid w:val="00C001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5E35E479140149503323CF7B24BA4">
    <w:name w:val="3C25E35E479140149503323CF7B24BA4"/>
    <w:rsid w:val="002D4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04CE-D466-48A1-B3EB-1DB49E3B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3782</Words>
  <Characters>21558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hannou</dc:creator>
  <cp:lastModifiedBy>hannou</cp:lastModifiedBy>
  <cp:revision>2</cp:revision>
  <dcterms:created xsi:type="dcterms:W3CDTF">2015-02-26T13:20:00Z</dcterms:created>
  <dcterms:modified xsi:type="dcterms:W3CDTF">2015-02-26T13:20:00Z</dcterms:modified>
</cp:coreProperties>
</file>